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2C3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 w:rsidR="008B5548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9900BB" w:rsidRPr="00D46065">
        <w:rPr>
          <w:rFonts w:ascii="Times New Roman" w:hAnsi="Times New Roman"/>
          <w:b/>
          <w:sz w:val="32"/>
          <w:szCs w:val="32"/>
        </w:rPr>
        <w:t>ПРОЕКТ</w:t>
      </w:r>
      <w:r w:rsidR="009900BB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Pr="001459AA"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5552" w:rsidRDefault="00835552" w:rsidP="00835552">
      <w:pPr>
        <w:rPr>
          <w:sz w:val="28"/>
          <w:szCs w:val="28"/>
        </w:rPr>
      </w:pPr>
    </w:p>
    <w:p w:rsidR="00835552" w:rsidRPr="00500B37" w:rsidRDefault="00835552" w:rsidP="00902FAB">
      <w:pPr>
        <w:autoSpaceDE w:val="0"/>
        <w:ind w:right="4252"/>
        <w:rPr>
          <w:b/>
          <w:sz w:val="28"/>
          <w:szCs w:val="28"/>
        </w:rPr>
      </w:pPr>
    </w:p>
    <w:p w:rsidR="00902FAB" w:rsidRDefault="00902FAB" w:rsidP="00902FAB">
      <w:pPr>
        <w:pStyle w:val="a8"/>
        <w:tabs>
          <w:tab w:val="left" w:pos="4319"/>
        </w:tabs>
        <w:spacing w:after="0"/>
        <w:ind w:right="4252"/>
        <w:jc w:val="both"/>
        <w:rPr>
          <w:b/>
          <w:sz w:val="32"/>
          <w:szCs w:val="28"/>
          <w:lang w:val="ru-RU"/>
        </w:rPr>
      </w:pPr>
      <w:r>
        <w:rPr>
          <w:rFonts w:eastAsia="Times New Roman" w:cs="Times New Roman"/>
          <w:b/>
          <w:sz w:val="28"/>
          <w:lang w:val="ru-RU"/>
        </w:rPr>
        <w:t>«О</w:t>
      </w:r>
      <w:r>
        <w:rPr>
          <w:rFonts w:eastAsia="Times New Roman" w:cs="Times New Roman"/>
          <w:b/>
          <w:sz w:val="28"/>
        </w:rPr>
        <w:t xml:space="preserve">б утверждении Положения </w:t>
      </w:r>
      <w:r>
        <w:rPr>
          <w:rFonts w:eastAsia="Times New Roman" w:cs="Times New Roman"/>
          <w:b/>
          <w:sz w:val="28"/>
          <w:lang w:val="ru-RU"/>
        </w:rPr>
        <w:t>о</w:t>
      </w:r>
      <w:r>
        <w:rPr>
          <w:rFonts w:eastAsia="Times New Roman" w:cs="Times New Roman"/>
          <w:b/>
          <w:sz w:val="28"/>
        </w:rPr>
        <w:t xml:space="preserve"> порядке участия сельского поселения </w:t>
      </w:r>
      <w:r>
        <w:rPr>
          <w:rFonts w:eastAsia="Times New Roman" w:cs="Times New Roman"/>
          <w:b/>
          <w:sz w:val="28"/>
          <w:lang w:val="ru-RU"/>
        </w:rPr>
        <w:t>Красносамарское</w:t>
      </w:r>
      <w:r>
        <w:rPr>
          <w:rFonts w:eastAsia="Times New Roman" w:cs="Times New Roman"/>
          <w:b/>
          <w:sz w:val="28"/>
        </w:rPr>
        <w:t xml:space="preserve"> муниципального района Кинельский</w:t>
      </w:r>
      <w:r>
        <w:rPr>
          <w:rFonts w:eastAsia="Times New Roman" w:cs="Times New Roman"/>
          <w:b/>
          <w:sz w:val="28"/>
          <w:lang w:val="ru-RU"/>
        </w:rPr>
        <w:t xml:space="preserve"> </w:t>
      </w:r>
      <w:r>
        <w:rPr>
          <w:rFonts w:eastAsia="Times New Roman" w:cs="Times New Roman"/>
          <w:b/>
          <w:sz w:val="28"/>
        </w:rPr>
        <w:t>Самарской области в организациях межмуниципального сотрудничества</w:t>
      </w:r>
      <w:r>
        <w:rPr>
          <w:rFonts w:eastAsia="Times New Roman" w:cs="Times New Roman"/>
          <w:b/>
          <w:sz w:val="28"/>
          <w:lang w:val="ru-RU"/>
        </w:rPr>
        <w:t>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902FAB" w:rsidRPr="00902FAB" w:rsidRDefault="00902FAB" w:rsidP="00902FAB">
      <w:pPr>
        <w:spacing w:line="360" w:lineRule="auto"/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соответствии с</w:t>
      </w:r>
      <w:r>
        <w:rPr>
          <w:color w:val="000000"/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Федерации»</w:t>
      </w:r>
      <w:r>
        <w:rPr>
          <w:rFonts w:eastAsia="Calibri"/>
          <w:sz w:val="28"/>
          <w:szCs w:val="28"/>
          <w:lang w:eastAsia="en-US"/>
        </w:rPr>
        <w:t>, руководствуясь Уставом сельского поселения Красносамарское муниципального района Кинельский Самарской области, на основании  представления Кинельской  межрайонной прокуратуры от 31.03.2019 года № 7-16-164п-2019, с</w:t>
      </w:r>
      <w:r>
        <w:rPr>
          <w:sz w:val="28"/>
          <w:szCs w:val="28"/>
        </w:rPr>
        <w:t>обрание представителей сельского поселения Красносамарское муниципального района Кинельский Самарской области</w:t>
      </w:r>
    </w:p>
    <w:p w:rsidR="00902FAB" w:rsidRDefault="00902FAB" w:rsidP="00902FAB">
      <w:pPr>
        <w:spacing w:line="360" w:lineRule="auto"/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Решило: </w:t>
      </w:r>
    </w:p>
    <w:p w:rsidR="00902FAB" w:rsidRDefault="00902FAB" w:rsidP="00902FAB">
      <w:pPr>
        <w:pStyle w:val="aa"/>
        <w:spacing w:after="0" w:line="360" w:lineRule="auto"/>
        <w:ind w:left="0" w:firstLine="709"/>
        <w:jc w:val="both"/>
        <w:rPr>
          <w:rFonts w:eastAsia="Lucida Sans Unicode" w:cs="Tahoma"/>
          <w:i/>
          <w:kern w:val="2"/>
          <w:sz w:val="28"/>
          <w:szCs w:val="28"/>
          <w:lang w:eastAsia="hi-IN" w:bidi="hi-IN"/>
        </w:rPr>
      </w:pPr>
      <w:r>
        <w:rPr>
          <w:sz w:val="28"/>
          <w:szCs w:val="28"/>
        </w:rPr>
        <w:t>1. Утвердить Положение о порядке участия сельского поселения Красносамарское муниципального района Кинельский Самарской области в организациях межмуниципального сотрудничества</w:t>
      </w:r>
      <w:r>
        <w:rPr>
          <w:bCs/>
          <w:sz w:val="28"/>
          <w:szCs w:val="28"/>
        </w:rPr>
        <w:t xml:space="preserve"> (Приложение)</w:t>
      </w:r>
    </w:p>
    <w:p w:rsidR="00902FAB" w:rsidRDefault="00902FAB" w:rsidP="00902FAB">
      <w:pPr>
        <w:pStyle w:val="aa"/>
        <w:spacing w:after="0"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 xml:space="preserve">Опубликовать настоящее решение в газете «Вестник сельского поселения </w:t>
      </w:r>
      <w:r>
        <w:rPr>
          <w:sz w:val="28"/>
          <w:szCs w:val="28"/>
        </w:rPr>
        <w:t>Красносамарское</w:t>
      </w:r>
      <w:r>
        <w:rPr>
          <w:rFonts w:eastAsia="Calibri"/>
          <w:sz w:val="28"/>
          <w:szCs w:val="28"/>
          <w:lang w:eastAsia="en-US"/>
        </w:rPr>
        <w:t>».</w:t>
      </w:r>
    </w:p>
    <w:p w:rsidR="00902FAB" w:rsidRPr="00902FAB" w:rsidRDefault="00902FAB" w:rsidP="00902FAB">
      <w:pPr>
        <w:pStyle w:val="aa"/>
        <w:spacing w:after="0"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Настоящее решение вступает в силу после его официального опубликования.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Председатель Собрания</w:t>
      </w:r>
      <w:r>
        <w:rPr>
          <w:b/>
          <w:sz w:val="28"/>
          <w:szCs w:val="28"/>
        </w:rPr>
        <w:t xml:space="preserve"> </w:t>
      </w:r>
      <w:r w:rsidRPr="00902FAB">
        <w:rPr>
          <w:b/>
          <w:sz w:val="28"/>
          <w:szCs w:val="28"/>
        </w:rPr>
        <w:t xml:space="preserve">представителей 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сельского поселения Красносамарское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02FA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Л.Н. </w:t>
      </w:r>
      <w:proofErr w:type="spellStart"/>
      <w:r>
        <w:rPr>
          <w:b/>
          <w:sz w:val="28"/>
          <w:szCs w:val="28"/>
        </w:rPr>
        <w:t>Полозюк</w:t>
      </w:r>
      <w:proofErr w:type="spellEnd"/>
      <w:r w:rsidRPr="00902FAB"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887ACC" w:rsidRDefault="00887ACC" w:rsidP="00887ACC">
      <w:pPr>
        <w:ind w:right="-284"/>
        <w:rPr>
          <w:b/>
          <w:sz w:val="28"/>
          <w:szCs w:val="28"/>
        </w:rPr>
      </w:pPr>
    </w:p>
    <w:p w:rsidR="00887ACC" w:rsidRDefault="00887ACC" w:rsidP="00887ACC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Глава сельского поселения  </w:t>
      </w:r>
    </w:p>
    <w:p w:rsidR="00887ACC" w:rsidRDefault="00887ACC" w:rsidP="00887ACC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902FAB" w:rsidRPr="00902FAB" w:rsidRDefault="00902FAB" w:rsidP="00902FAB">
      <w:pPr>
        <w:ind w:right="-1"/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Собрания представителей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 Красносамарское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 Кинельский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Самарской области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FC2B24">
        <w:rPr>
          <w:sz w:val="28"/>
          <w:szCs w:val="28"/>
        </w:rPr>
        <w:t>1</w:t>
      </w:r>
      <w:r w:rsidR="0050373D">
        <w:rPr>
          <w:sz w:val="28"/>
          <w:szCs w:val="28"/>
        </w:rPr>
        <w:t>1</w:t>
      </w:r>
      <w:r w:rsidR="00FC2B24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2019 года  № </w:t>
      </w:r>
      <w:r w:rsidR="00FC2B24">
        <w:rPr>
          <w:sz w:val="28"/>
          <w:szCs w:val="28"/>
        </w:rPr>
        <w:t>24</w:t>
      </w:r>
      <w:r w:rsidR="0010359C">
        <w:rPr>
          <w:sz w:val="28"/>
          <w:szCs w:val="28"/>
        </w:rPr>
        <w:t>1</w:t>
      </w:r>
    </w:p>
    <w:p w:rsidR="00902FAB" w:rsidRDefault="00902FAB" w:rsidP="00902FAB">
      <w:pPr>
        <w:spacing w:after="200" w:line="276" w:lineRule="auto"/>
        <w:ind w:left="4111"/>
        <w:jc w:val="center"/>
        <w:rPr>
          <w:rFonts w:eastAsia="Lucida Sans Unicode" w:cs="Tahoma"/>
          <w:b/>
          <w:kern w:val="2"/>
          <w:sz w:val="28"/>
          <w:lang w:eastAsia="hi-IN" w:bidi="hi-IN"/>
        </w:rPr>
      </w:pPr>
      <w:r>
        <w:rPr>
          <w:b/>
          <w:sz w:val="28"/>
        </w:rPr>
        <w:t xml:space="preserve"> </w:t>
      </w:r>
    </w:p>
    <w:p w:rsidR="00902FAB" w:rsidRDefault="00902FAB" w:rsidP="00902FAB">
      <w:pPr>
        <w:spacing w:after="200" w:line="276" w:lineRule="auto"/>
        <w:ind w:left="4111"/>
        <w:rPr>
          <w:b/>
          <w:sz w:val="28"/>
        </w:rPr>
      </w:pPr>
      <w:r>
        <w:rPr>
          <w:b/>
          <w:sz w:val="28"/>
        </w:rPr>
        <w:t>ПОЛОЖЕНИЕ</w:t>
      </w:r>
    </w:p>
    <w:p w:rsidR="00902FAB" w:rsidRDefault="00902FAB" w:rsidP="00902FAB">
      <w:pPr>
        <w:pStyle w:val="a8"/>
        <w:spacing w:after="0"/>
        <w:jc w:val="center"/>
        <w:rPr>
          <w:b/>
          <w:sz w:val="28"/>
          <w:lang w:val="ru-RU"/>
        </w:rPr>
      </w:pPr>
      <w:r>
        <w:rPr>
          <w:b/>
          <w:sz w:val="28"/>
        </w:rPr>
        <w:t xml:space="preserve">о порядке участия сельского поселения </w:t>
      </w:r>
      <w:r w:rsidRPr="00902FAB">
        <w:rPr>
          <w:b/>
          <w:sz w:val="28"/>
          <w:szCs w:val="28"/>
        </w:rPr>
        <w:t>Красносамарское</w:t>
      </w:r>
      <w:r w:rsidRPr="00902FAB">
        <w:rPr>
          <w:b/>
          <w:sz w:val="28"/>
        </w:rPr>
        <w:t xml:space="preserve"> </w:t>
      </w:r>
      <w:r>
        <w:rPr>
          <w:b/>
          <w:sz w:val="28"/>
        </w:rPr>
        <w:t xml:space="preserve">муниципального района Кинельский </w:t>
      </w:r>
      <w:r>
        <w:rPr>
          <w:b/>
          <w:sz w:val="28"/>
          <w:lang w:val="ru-RU"/>
        </w:rPr>
        <w:t>С</w:t>
      </w:r>
      <w:r>
        <w:rPr>
          <w:b/>
          <w:sz w:val="28"/>
        </w:rPr>
        <w:t>амарской области в организациях межмуниципального сотрудничества</w:t>
      </w:r>
    </w:p>
    <w:p w:rsidR="00902FAB" w:rsidRDefault="00902FAB" w:rsidP="00902FAB">
      <w:pPr>
        <w:pStyle w:val="a8"/>
        <w:spacing w:after="0"/>
        <w:jc w:val="center"/>
        <w:rPr>
          <w:b/>
          <w:sz w:val="28"/>
          <w:lang w:val="ru-RU"/>
        </w:rPr>
      </w:pPr>
    </w:p>
    <w:p w:rsidR="00902FAB" w:rsidRDefault="00902FAB" w:rsidP="00902FAB">
      <w:pPr>
        <w:pStyle w:val="a8"/>
        <w:spacing w:after="0"/>
        <w:jc w:val="center"/>
        <w:rPr>
          <w:b/>
          <w:sz w:val="28"/>
        </w:rPr>
      </w:pPr>
      <w:r>
        <w:rPr>
          <w:b/>
          <w:sz w:val="28"/>
        </w:rPr>
        <w:t>1. Общие положения</w:t>
      </w:r>
    </w:p>
    <w:p w:rsidR="00902FAB" w:rsidRDefault="00902FAB" w:rsidP="00902FAB">
      <w:pPr>
        <w:pStyle w:val="a8"/>
      </w:pP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1.1. Настоящее Положение разработано в соответствии с Федеральным законом от 6 октября 2003 года </w:t>
      </w:r>
      <w:r>
        <w:rPr>
          <w:rFonts w:eastAsia="Times New Roman" w:cs="Times New Roman"/>
          <w:sz w:val="28"/>
          <w:szCs w:val="28"/>
          <w:lang w:val="ru-RU"/>
        </w:rPr>
        <w:t>№</w:t>
      </w:r>
      <w:r>
        <w:rPr>
          <w:rFonts w:eastAsia="Times New Roman" w:cs="Times New Roman"/>
          <w:sz w:val="28"/>
          <w:szCs w:val="28"/>
        </w:rPr>
        <w:t xml:space="preserve"> 131-ФЗ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, Уставом сельского поселения </w:t>
      </w:r>
      <w:r w:rsidR="00825918">
        <w:rPr>
          <w:sz w:val="28"/>
          <w:szCs w:val="28"/>
        </w:rPr>
        <w:t>Красносамарское</w:t>
      </w:r>
      <w:r>
        <w:rPr>
          <w:rFonts w:eastAsia="Times New Roman" w:cs="Times New Roman"/>
          <w:sz w:val="28"/>
          <w:szCs w:val="28"/>
        </w:rPr>
        <w:t xml:space="preserve"> муниципального района Кинельский Самарской области и определяет порядок участия сельского поселения </w:t>
      </w:r>
      <w:r w:rsidR="00825918">
        <w:rPr>
          <w:sz w:val="28"/>
          <w:szCs w:val="28"/>
        </w:rPr>
        <w:t>Красносамарское</w:t>
      </w:r>
      <w:r>
        <w:rPr>
          <w:rFonts w:eastAsia="Times New Roman" w:cs="Times New Roman"/>
          <w:sz w:val="28"/>
          <w:szCs w:val="28"/>
        </w:rPr>
        <w:t xml:space="preserve"> муниципального района Кинельский Самарской области (далее — Сельское поселение) в организациях межмуниципального сотрудничества (далее также - межмуниципальное сотрудничество).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1.2. Правовое положение, порядок создания, деятельности, реорганизации и ликвидации организаций межмуниципального сотрудничества как юридических лиц определяются Гражданским кодексом Российской Федерации, Федеральным законом от 26 декабря 1995 года N 208-ФЗ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Об акционерных обществах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, Федеральным законом от 12 января 1996 года N 7-ФЗ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 некоммерческих организациях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, Федеральным законом от 8 февраля 1998 года N 14-ФЗ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Об обществах с ограниченной ответственностью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 и иными федеральными законами.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1.3. Целями участия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являются: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выражение и защита общих интересов муниципальных образований;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- содействие развитию местного самоуправления;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представление интересов </w:t>
      </w:r>
      <w:r>
        <w:rPr>
          <w:rFonts w:eastAsia="Times New Roman" w:cs="Times New Roman"/>
          <w:sz w:val="28"/>
          <w:szCs w:val="28"/>
        </w:rPr>
        <w:t>Сельско</w:t>
      </w:r>
      <w:r>
        <w:rPr>
          <w:rFonts w:eastAsia="Times New Roman" w:cs="Times New Roman"/>
          <w:sz w:val="28"/>
          <w:szCs w:val="28"/>
          <w:lang w:val="ru-RU"/>
        </w:rPr>
        <w:t>го</w:t>
      </w:r>
      <w:r>
        <w:rPr>
          <w:rFonts w:eastAsia="Times New Roman" w:cs="Times New Roman"/>
          <w:sz w:val="28"/>
          <w:szCs w:val="28"/>
        </w:rPr>
        <w:t xml:space="preserve"> поселени</w:t>
      </w:r>
      <w:r>
        <w:rPr>
          <w:rFonts w:eastAsia="Times New Roman" w:cs="Times New Roman"/>
          <w:sz w:val="28"/>
          <w:szCs w:val="28"/>
          <w:lang w:val="ru-RU"/>
        </w:rPr>
        <w:t>я</w:t>
      </w:r>
      <w:r>
        <w:rPr>
          <w:rFonts w:cs="Times New Roman"/>
          <w:sz w:val="28"/>
          <w:szCs w:val="28"/>
        </w:rPr>
        <w:t xml:space="preserve"> в органах государственной власти;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объединение финансовых средств, материальных и иных ресурсов муниципальных образований для решения вопросов местного значения;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организация взаимодействия органов местного самоуправления муниципальных образований по вопросам местного значения;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формирование условий стабильного развития экономики участников межмуниципального сотрудничества в интересах повышения жизненного уровня населения;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обмен опытом в области организации и осуществления местного самоуправления;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повышение эффективности решения вопросов местного значения.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2. Формы участия  </w:t>
      </w:r>
      <w:r>
        <w:rPr>
          <w:rFonts w:eastAsia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cs="Times New Roman"/>
          <w:b/>
          <w:sz w:val="28"/>
          <w:szCs w:val="28"/>
        </w:rPr>
        <w:t>в межмуниципальном сотрудничестве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2.1. Участие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осуществляется в следующих формах: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1" w:name="Par60"/>
      <w:bookmarkEnd w:id="1"/>
      <w:r>
        <w:rPr>
          <w:rFonts w:cs="Times New Roman"/>
          <w:sz w:val="28"/>
          <w:szCs w:val="28"/>
        </w:rPr>
        <w:t>- путем участия в организациях межмуниципального сотрудничества (в Ассоциации "Совет муниципальных образований Самарской области" и иных объединениях муниципальных образований);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2" w:name="Par61"/>
      <w:bookmarkEnd w:id="2"/>
      <w:r>
        <w:rPr>
          <w:rFonts w:cs="Times New Roman"/>
          <w:sz w:val="28"/>
          <w:szCs w:val="28"/>
        </w:rPr>
        <w:t>- путем учреждения межмуниципальных хозяйственных обществ и создания межмуниципальных некоммерческих организаций;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путем </w:t>
      </w:r>
      <w:proofErr w:type="spellStart"/>
      <w:r>
        <w:rPr>
          <w:rFonts w:cs="Times New Roman"/>
          <w:sz w:val="28"/>
          <w:szCs w:val="28"/>
        </w:rPr>
        <w:t>соучреждения</w:t>
      </w:r>
      <w:proofErr w:type="spellEnd"/>
      <w:r>
        <w:rPr>
          <w:rFonts w:cs="Times New Roman"/>
          <w:sz w:val="28"/>
          <w:szCs w:val="28"/>
        </w:rPr>
        <w:t xml:space="preserve"> межмуниципального печатного средства массовой информации;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путем заключения соглашений (договоров) об установлении межмуниципальных связей и отношений, присоединения к заключенным соглашениям (договорам) для решения вопросов местного значения.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2.2. Учитывая особенности территориальной и организационной основы муниципального образования, </w:t>
      </w:r>
      <w:r>
        <w:rPr>
          <w:rFonts w:eastAsia="Times New Roman" w:cs="Times New Roman"/>
          <w:sz w:val="28"/>
          <w:szCs w:val="28"/>
        </w:rPr>
        <w:t>Сельское поселение</w:t>
      </w:r>
      <w:r>
        <w:rPr>
          <w:rFonts w:cs="Times New Roman"/>
          <w:sz w:val="28"/>
          <w:szCs w:val="28"/>
        </w:rPr>
        <w:t xml:space="preserve"> может участвовать в иных межмуниципальных объединениях.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2.3. Межмуниципальные хозяйственные общества в рамках настоящего Положения могут создаваться только в форме непубличных акционерных обществ и обществ с ограниченной ответственностью.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Межмуниципальные некоммерческие организации в рамках настоящего Положения могут создаваться только в форме автономных некоммерческих организаций и фондов.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зависимости от характера сотрудничества заключаемые соглашения (договоры) могут носить единовременный или долгосрочный характер.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3. Порядок принятия решения об участии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>
        <w:rPr>
          <w:rFonts w:cs="Times New Roman"/>
          <w:b/>
          <w:sz w:val="28"/>
          <w:szCs w:val="28"/>
        </w:rPr>
        <w:t>в организациях межмуниципального сотрудничества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3.1. В целях взаимодействия с другими муниципальными образованиями, выражения и защиты общих интересов муниципальных образований, в том числе перед органами государственной власти, </w:t>
      </w:r>
      <w:r>
        <w:rPr>
          <w:rFonts w:eastAsia="Times New Roman" w:cs="Times New Roman"/>
          <w:sz w:val="28"/>
          <w:szCs w:val="28"/>
        </w:rPr>
        <w:t>Сельское поселение</w:t>
      </w:r>
      <w:r>
        <w:rPr>
          <w:rFonts w:cs="Times New Roman"/>
          <w:sz w:val="28"/>
          <w:szCs w:val="28"/>
        </w:rPr>
        <w:t xml:space="preserve"> вправе на добровольной основе участвовать в организациях межмуниципального сотрудничества.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3.2. Решение об участии Сельского поселения в организациях межмуниципального сотрудничества, предусмотренных абзацами вторым и третьим пункта 2.1 статьи 2 настоящего Положения, принимается Собранием представителей Сельского поселения по инициативе Главы Сельского поселения.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мероприятиях, проводимых указанными организациями межмуниципального сотрудничества, участвуют Глава </w:t>
      </w:r>
      <w:r>
        <w:rPr>
          <w:rFonts w:eastAsia="Times New Roman" w:cs="Times New Roman"/>
          <w:sz w:val="28"/>
          <w:szCs w:val="28"/>
        </w:rPr>
        <w:t>Сельское поселение</w:t>
      </w:r>
      <w:r>
        <w:rPr>
          <w:rFonts w:cs="Times New Roman"/>
          <w:sz w:val="28"/>
          <w:szCs w:val="28"/>
        </w:rPr>
        <w:t xml:space="preserve"> и Председатель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3" w:name="Par76"/>
      <w:bookmarkEnd w:id="3"/>
      <w:r>
        <w:rPr>
          <w:rFonts w:cs="Times New Roman"/>
          <w:sz w:val="28"/>
          <w:szCs w:val="28"/>
        </w:rPr>
        <w:t xml:space="preserve">3.3. Для принятия решения об участии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в организациях межмуниципального сотрудничества, предусмотренного </w:t>
      </w:r>
      <w:r>
        <w:rPr>
          <w:rFonts w:cs="Times New Roman"/>
          <w:sz w:val="28"/>
          <w:szCs w:val="28"/>
        </w:rPr>
        <w:lastRenderedPageBreak/>
        <w:t xml:space="preserve">настоящей статьей,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направляются в Собрание представителей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следующие документы: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проект решения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об участии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организации межмуниципального сотрудничества, предусматривающий вид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пояснительная записка с обоснованием целесообразности и возможности участия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в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расчет объема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для участия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в организации межмуниципального сотрудничества и финансовой возможности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копии учредительных документов (проектов учредительных документов)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финансово-экономическое обоснование участия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в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другие документы, характеризующие возможности соответствующей организации межмуниципального сотрудничества.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3.4. По результатам рассмотрения представленных документов Собрание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вправе принять решение: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об участии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 учреждении межмуниципального хозяйственного общества;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 создании межмуниципальной некоммерческой организации.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Вышеуказанные решения принимаются на ближайшем заседании Собрания представителей Сельского поселения, следующем за получением документов, предусмотренных п. 3.3 Положения.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</w:t>
      </w:r>
      <w:r>
        <w:rPr>
          <w:rFonts w:cs="Times New Roman"/>
          <w:sz w:val="28"/>
          <w:szCs w:val="28"/>
        </w:rPr>
        <w:t xml:space="preserve">3.5. Выполнение обязанностей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, связанных со своевременной уплатой членских взносов на осуществление деятельности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организации межмуниципального сотрудничества, возлагается на Администрацию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за счет средств, предусмотренных в бюджете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на соответствующий финансовый год.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3.6. От имени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права и обязанности учредителя межмуниципальных хозяйственных обществ и межмуниципальных некоммерческих организаций осуществляет Администрация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4. Порядок принятия участия </w:t>
      </w:r>
      <w:r>
        <w:rPr>
          <w:rFonts w:eastAsia="Times New Roman" w:cs="Times New Roman"/>
          <w:b/>
          <w:sz w:val="28"/>
          <w:szCs w:val="28"/>
        </w:rPr>
        <w:t>Сельского поселения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cs="Times New Roman"/>
          <w:b/>
          <w:sz w:val="28"/>
          <w:szCs w:val="28"/>
        </w:rPr>
        <w:t>в межмуниципальных соглашениях (договорах)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4.1. Межмуниципальные соглашения (договоры) определяют общие принципы и направления межмуниципального сотрудничества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с другими муниципальными образованиями и обеспечивают реализацию приоритетных направлений межмуниципального сотрудничества по вопросам местного значения.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4.2. Решение о заключении межмуниципального соглашения (договора) принимается Главой Сельского поселения в течение 10 рабочих дней со дня получения документов, предусмотренных п. 4.3.1 и п. 4.3.2 Положения.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4.3. Для заключения межмуниципального соглашения (договора) Главе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представляются следующие документы: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4" w:name="Par99"/>
      <w:bookmarkEnd w:id="4"/>
      <w:r>
        <w:rPr>
          <w:rFonts w:cs="Times New Roman"/>
          <w:sz w:val="28"/>
          <w:szCs w:val="28"/>
        </w:rPr>
        <w:t>4.3.1. Инициатором заключения межмуниципального соглашения (договора):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обоснование необходимости заключения межмуниципального соглашения (договора) с указанием конкретных направлений межмуниципального сотрудничества и вопросов местного значения, на реализацию которых направлено соглашение (договор);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проект межмуниципального соглашения (договора);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5" w:name="Par102"/>
      <w:bookmarkEnd w:id="5"/>
      <w:r>
        <w:rPr>
          <w:rFonts w:cs="Times New Roman"/>
          <w:sz w:val="28"/>
          <w:szCs w:val="28"/>
        </w:rPr>
        <w:t xml:space="preserve">4.3.2. Администрации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(при планировании финансовых затрат за счет средств 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):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расчет объема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для исполнения обязательств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по межмуниципальному соглашению (договору): общий объем бюджетных средств, объем бюджетных средств на финансовый год, иной период, предусматриваемый соглашением (договором);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проект решения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о внесении необходимых изменений в бюджет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на соответствующий финансовый год (при отсутствии средств, предусмотренных на данные расходные обязательства).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4.4. Исполнение заключенных межмуниципальных соглашений (договоров) обеспечивается Администрацией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в соответствии с компетенцией, предусмотренной Уставом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4.5. В рамках заключенного межмуниципального соглашения (договора) орган местного самоуправления вправе взаимодействовать с органами местного самоуправления муниципального образования, являющегося участником указанного межмуниципального соглашения (договора) (вести деловые контакты, заключать соглашения (договоры) о сотрудничестве и т.д.).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5. </w:t>
      </w:r>
      <w:proofErr w:type="spellStart"/>
      <w:r>
        <w:rPr>
          <w:rFonts w:cs="Times New Roman"/>
          <w:b/>
          <w:sz w:val="28"/>
          <w:szCs w:val="28"/>
        </w:rPr>
        <w:t>Соучредительство</w:t>
      </w:r>
      <w:proofErr w:type="spellEnd"/>
      <w:r>
        <w:rPr>
          <w:rFonts w:cs="Times New Roman"/>
          <w:b/>
          <w:sz w:val="28"/>
          <w:szCs w:val="28"/>
        </w:rPr>
        <w:t xml:space="preserve"> межмуниципального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>
        <w:rPr>
          <w:rFonts w:cs="Times New Roman"/>
          <w:b/>
          <w:sz w:val="28"/>
          <w:szCs w:val="28"/>
        </w:rPr>
        <w:t>печатного средства массовой информации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5.1. Соучредителем межмуниципального печатного средства массовой информации вправе выступать уполномоченный орган местного самоуправления.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6" w:name="Par112"/>
      <w:bookmarkEnd w:id="6"/>
      <w:r>
        <w:rPr>
          <w:rFonts w:cs="Times New Roman"/>
          <w:sz w:val="28"/>
          <w:szCs w:val="28"/>
        </w:rPr>
        <w:t xml:space="preserve">5.2. Решение о выступлении соучредителем межмуниципального </w:t>
      </w:r>
      <w:r>
        <w:rPr>
          <w:rFonts w:cs="Times New Roman"/>
          <w:sz w:val="28"/>
          <w:szCs w:val="28"/>
        </w:rPr>
        <w:lastRenderedPageBreak/>
        <w:t xml:space="preserve">печатного средства массовой информации принимается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принятия решения о выступлении соучредителем межмуниципального печатного средства массовой информации инициатором представляются следующие документы: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обоснования необходимости </w:t>
      </w:r>
      <w:proofErr w:type="spellStart"/>
      <w:r>
        <w:rPr>
          <w:rFonts w:cs="Times New Roman"/>
          <w:sz w:val="28"/>
          <w:szCs w:val="28"/>
        </w:rPr>
        <w:t>соучреждения</w:t>
      </w:r>
      <w:proofErr w:type="spellEnd"/>
      <w:r>
        <w:rPr>
          <w:rFonts w:cs="Times New Roman"/>
          <w:sz w:val="28"/>
          <w:szCs w:val="28"/>
        </w:rPr>
        <w:t xml:space="preserve"> межмуниципального печатного средства массовой информации;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расчет объема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, необходимых для исполнения обязательств соучредителя;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проект договора между соучредителями межмуниципального печатного средства массовой информации;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проект устава редакции и (или) договора соучредителей с редакцией межмуниципального печатного средства массовой информации.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5.3. Решение о </w:t>
      </w:r>
      <w:proofErr w:type="spellStart"/>
      <w:r>
        <w:rPr>
          <w:rFonts w:cs="Times New Roman"/>
          <w:sz w:val="28"/>
          <w:szCs w:val="28"/>
        </w:rPr>
        <w:t>соучредительстве</w:t>
      </w:r>
      <w:proofErr w:type="spellEnd"/>
      <w:r>
        <w:rPr>
          <w:rFonts w:cs="Times New Roman"/>
          <w:sz w:val="28"/>
          <w:szCs w:val="28"/>
        </w:rPr>
        <w:t xml:space="preserve"> межмуниципального печатного средства массовой информации принимается в целях: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повышения эффективности доведения до населения информации об участии органов местного самоуправления в межмуниципальном сотрудничестве;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опубликования муниципальных правовых актов;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обсуждения проектов муниципальных правовых актов по вопросам местного значения;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доведения до сведения жителей муниципальных образований официальной информации о социально-экономическом и культурном развитии муниципальных образований, учреждающих печатное средство массовой информации, о развитии их общественной инфраструктуры и иной информации.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Решение о </w:t>
      </w:r>
      <w:proofErr w:type="spellStart"/>
      <w:r>
        <w:rPr>
          <w:rFonts w:eastAsia="Times New Roman" w:cs="Times New Roman"/>
          <w:sz w:val="28"/>
          <w:szCs w:val="28"/>
        </w:rPr>
        <w:t>соучредительстве</w:t>
      </w:r>
      <w:proofErr w:type="spellEnd"/>
      <w:r>
        <w:rPr>
          <w:rFonts w:eastAsia="Times New Roman" w:cs="Times New Roman"/>
          <w:sz w:val="28"/>
          <w:szCs w:val="28"/>
        </w:rPr>
        <w:t xml:space="preserve"> межмуниципального печатного средства </w:t>
      </w:r>
      <w:r>
        <w:rPr>
          <w:rFonts w:eastAsia="Times New Roman" w:cs="Times New Roman"/>
          <w:sz w:val="28"/>
          <w:szCs w:val="28"/>
        </w:rPr>
        <w:lastRenderedPageBreak/>
        <w:t>массовой информации принимается в течение 10 рабочих дней со дня получения документов, предусмотренных п. 5.2 Положения.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6. Прекращение межмуниципального сотрудничества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6.1. Межмуниципальное сотрудничество прекращается путем: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выхода из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ликвидации учрежденной или созданной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расторжения межмуниципального соглашения (договора);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выхода из состава соучредителей межмуниципального печатного средства массовой информации.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6.2. Решение о выходе из организации межмуниципального сотрудничества, о ликвидации учрежденной или созданной организации межмуниципального сотрудничества принимается Собранием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6.3. Соглашение об изменении или расторжении межмуниципального соглашения (договора) подписывается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соответствии с действующим  законодательством.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6.4. Решение о выходе из состава соучредителей межмуниципального печатного средства массовой информации принимается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6.5. Инициатива принятия решения о прекращении участия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может исходить от Главы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и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6.6. На основании решений о прекращении межмуниципального сотрудничества все юридические и фактические действия от имени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осуществляют уполномоченные органы местного самоуправления в соответствии с законодательством Российской Федерации.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6.7. Ликвидация учрежденной или созданной организации межмуниципального сотрудничества осуществляется в порядке, предусмотренном законодательством Российской Федерации.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7. Финансирование межмуниципального сотрудничества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Финансирование участия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осуществляется за счет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7F2359" w:rsidRPr="00902FAB" w:rsidRDefault="007F2359" w:rsidP="00902FAB">
      <w:pPr>
        <w:ind w:firstLine="708"/>
        <w:jc w:val="both"/>
        <w:rPr>
          <w:lang w:val="x-none"/>
        </w:rPr>
      </w:pPr>
    </w:p>
    <w:sectPr w:rsidR="007F2359" w:rsidRPr="00902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E1CCE"/>
    <w:rsid w:val="0010359C"/>
    <w:rsid w:val="00236897"/>
    <w:rsid w:val="002C39A2"/>
    <w:rsid w:val="003C1CF4"/>
    <w:rsid w:val="00500B37"/>
    <w:rsid w:val="0050373D"/>
    <w:rsid w:val="007F2359"/>
    <w:rsid w:val="00825918"/>
    <w:rsid w:val="00835552"/>
    <w:rsid w:val="00887ACC"/>
    <w:rsid w:val="008B5548"/>
    <w:rsid w:val="00902FAB"/>
    <w:rsid w:val="009900BB"/>
    <w:rsid w:val="0099472D"/>
    <w:rsid w:val="00C721C6"/>
    <w:rsid w:val="00CE16FD"/>
    <w:rsid w:val="00F45CF3"/>
    <w:rsid w:val="00F46C96"/>
    <w:rsid w:val="00FC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17</cp:revision>
  <cp:lastPrinted>2019-06-07T09:56:00Z</cp:lastPrinted>
  <dcterms:created xsi:type="dcterms:W3CDTF">2019-05-15T12:27:00Z</dcterms:created>
  <dcterms:modified xsi:type="dcterms:W3CDTF">2019-07-02T08:00:00Z</dcterms:modified>
</cp:coreProperties>
</file>