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DB11B0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21.12.2016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DB11B0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651"/>
      </w:tblGrid>
      <w:tr w:rsidR="006F5A48" w:rsidTr="00C12342">
        <w:tc>
          <w:tcPr>
            <w:tcW w:w="5637" w:type="dxa"/>
          </w:tcPr>
          <w:p w:rsidR="009375D8" w:rsidRPr="009375D8" w:rsidRDefault="009375D8" w:rsidP="009375D8">
            <w:pPr>
              <w:widowControl w:val="0"/>
              <w:suppressAutoHyphens/>
              <w:autoSpaceDE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«Об утверждении порядка проведения проверк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и </w:t>
            </w: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инвестиционных проектов на предмет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эффективности </w:t>
            </w: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использования  средств м</w:t>
            </w:r>
            <w:r w:rsidR="007322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естного бюджета, направляемых </w:t>
            </w: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на капитальные вложения»</w:t>
            </w:r>
          </w:p>
          <w:p w:rsidR="006F5A48" w:rsidRPr="003C14C9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Pr="009375D8" w:rsidRDefault="006F5A48" w:rsidP="006F5A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375D8" w:rsidRPr="009375D8" w:rsidRDefault="009375D8" w:rsidP="009375D8">
      <w:pPr>
        <w:numPr>
          <w:ilvl w:val="8"/>
          <w:numId w:val="2"/>
        </w:numPr>
        <w:tabs>
          <w:tab w:val="left" w:pos="3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со статьей 14 Федерального закона «Об инвестиционной деятельности в Российской Федерации, осуществляемой в форме капитальных вложений» от 04.07.2016 г. (за исключением отдельных положений), </w:t>
      </w:r>
      <w:r w:rsidRPr="009375D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администрация сельского поселения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Красносамарское</w:t>
      </w:r>
      <w:r w:rsidRPr="009375D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муниципального района Кинельский Самарской области,</w:t>
      </w:r>
    </w:p>
    <w:p w:rsidR="006F5A48" w:rsidRPr="009375D8" w:rsidRDefault="006F5A48" w:rsidP="003C14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F5A48" w:rsidRPr="003C14C9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6F5A48" w:rsidRPr="009375D8" w:rsidRDefault="006F5A48" w:rsidP="009375D8">
      <w:pPr>
        <w:rPr>
          <w:rFonts w:ascii="Times New Roman" w:hAnsi="Times New Roman" w:cs="Times New Roman"/>
          <w:sz w:val="24"/>
          <w:szCs w:val="24"/>
        </w:rPr>
      </w:pPr>
    </w:p>
    <w:p w:rsidR="009375D8" w:rsidRPr="009375D8" w:rsidRDefault="003C14C9" w:rsidP="009375D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hAnsi="Times New Roman" w:cs="Times New Roman"/>
          <w:sz w:val="24"/>
          <w:szCs w:val="24"/>
          <w:lang w:eastAsia="zh-CN"/>
        </w:rPr>
        <w:t xml:space="preserve">  </w:t>
      </w:r>
      <w:r w:rsidR="009375D8" w:rsidRPr="009375D8">
        <w:rPr>
          <w:rFonts w:ascii="Times New Roman" w:hAnsi="Times New Roman" w:cs="Times New Roman"/>
          <w:sz w:val="24"/>
          <w:szCs w:val="24"/>
          <w:lang w:eastAsia="zh-CN"/>
        </w:rPr>
        <w:t>1. Утвердить прилагаемый порядок проведения проверки инвестиционных проектов на предмет эффективности использования  средств местного бюджета, направляемых на капитальные вложения.</w:t>
      </w:r>
    </w:p>
    <w:p w:rsidR="009375D8" w:rsidRPr="009375D8" w:rsidRDefault="009375D8" w:rsidP="009375D8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hAnsi="Times New Roman" w:cs="Times New Roman"/>
          <w:sz w:val="24"/>
          <w:szCs w:val="24"/>
          <w:lang w:eastAsia="zh-CN"/>
        </w:rPr>
        <w:tab/>
        <w:t>2. Установить, что Правила, предусмотренные пунктом №1 настоящего постановления, не распространяются на инвестиционные проекты, реализуемые в соответствии с концессионными соглашениями.</w:t>
      </w:r>
    </w:p>
    <w:p w:rsidR="003C14C9" w:rsidRPr="009375D8" w:rsidRDefault="003C14C9" w:rsidP="009375D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3. Опубликовать  настоящее постановление в газете «Вестник сельского поселения Красносамарское».</w:t>
      </w:r>
    </w:p>
    <w:p w:rsidR="003C14C9" w:rsidRPr="009375D8" w:rsidRDefault="003C14C9" w:rsidP="009375D8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4. Настоящее постановление вступает в силу на следующий день после его официального опубликования.</w:t>
      </w:r>
    </w:p>
    <w:p w:rsidR="003C14C9" w:rsidRPr="009375D8" w:rsidRDefault="003C14C9" w:rsidP="009375D8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5. </w:t>
      </w:r>
      <w:proofErr w:type="gramStart"/>
      <w:r w:rsidRPr="009375D8">
        <w:rPr>
          <w:rFonts w:ascii="Times New Roman" w:eastAsia="Times New Roman" w:hAnsi="Times New Roman" w:cs="Times New Roman"/>
          <w:sz w:val="24"/>
          <w:szCs w:val="24"/>
          <w:lang w:eastAsia="zh-CN"/>
        </w:rPr>
        <w:t>Контроль за</w:t>
      </w:r>
      <w:proofErr w:type="gramEnd"/>
      <w:r w:rsidRPr="009375D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выполнением настоящего постановления оставляю за собой.</w:t>
      </w:r>
    </w:p>
    <w:p w:rsidR="006F5A48" w:rsidRPr="009375D8" w:rsidRDefault="006F5A48" w:rsidP="009375D8">
      <w:pPr>
        <w:rPr>
          <w:rFonts w:ascii="Times New Roman" w:hAnsi="Times New Roman" w:cs="Times New Roman"/>
          <w:sz w:val="24"/>
          <w:szCs w:val="24"/>
        </w:rPr>
      </w:pPr>
    </w:p>
    <w:p w:rsidR="003C14C9" w:rsidRPr="009375D8" w:rsidRDefault="003C14C9" w:rsidP="009375D8">
      <w:pPr>
        <w:rPr>
          <w:rFonts w:ascii="Times New Roman" w:hAnsi="Times New Roman" w:cs="Times New Roman"/>
          <w:sz w:val="24"/>
          <w:szCs w:val="24"/>
        </w:rPr>
      </w:pP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C14C9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sz w:val="24"/>
          <w:szCs w:val="24"/>
        </w:rPr>
        <w:t xml:space="preserve">Красносамарское                                   </w:t>
      </w:r>
      <w:r w:rsidR="0073224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C14C9">
        <w:rPr>
          <w:rFonts w:ascii="Times New Roman" w:hAnsi="Times New Roman" w:cs="Times New Roman"/>
          <w:sz w:val="24"/>
          <w:szCs w:val="24"/>
        </w:rPr>
        <w:t xml:space="preserve">                    Л.И. Юрчакова         </w:t>
      </w:r>
    </w:p>
    <w:p w:rsidR="006F5A48" w:rsidRPr="003C14C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3224F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     Утвержден</w:t>
      </w:r>
    </w:p>
    <w:p w:rsidR="003C14C9" w:rsidRPr="003C14C9" w:rsidRDefault="003C14C9" w:rsidP="003C14C9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Постановлением администрации </w:t>
      </w:r>
    </w:p>
    <w:p w:rsid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Красносамарское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муниципального района Кинельский </w:t>
      </w:r>
    </w:p>
    <w:p w:rsidR="003C14C9" w:rsidRPr="003C14C9" w:rsidRDefault="003C14C9" w:rsidP="003C14C9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Самарской области за №</w:t>
      </w:r>
      <w:r w:rsidR="00DB11B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144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proofErr w:type="gramStart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от</w:t>
      </w:r>
      <w:proofErr w:type="gramEnd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                                              «</w:t>
      </w:r>
      <w:r w:rsidR="00DB11B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21» декабря 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201</w:t>
      </w:r>
      <w:r w:rsidR="00DB11B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6 </w:t>
      </w:r>
      <w:bookmarkStart w:id="0" w:name="_GoBack"/>
      <w:bookmarkEnd w:id="0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г. </w:t>
      </w:r>
    </w:p>
    <w:p w:rsidR="003C14C9" w:rsidRPr="003C14C9" w:rsidRDefault="003C14C9" w:rsidP="003C14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C14C9" w:rsidRPr="003C14C9" w:rsidRDefault="003C14C9" w:rsidP="003C14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Правила </w:t>
      </w: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br/>
        <w:t>проведения проверки инвестиционных проектов на предмет эффективности использования средств местного бюджета, направляемых на капитальные вложения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  <w:t xml:space="preserve">I. Общие положения </w:t>
      </w:r>
    </w:p>
    <w:p w:rsidR="009375D8" w:rsidRPr="009375D8" w:rsidRDefault="009375D8" w:rsidP="009375D8">
      <w:pPr>
        <w:keepNext/>
        <w:numPr>
          <w:ilvl w:val="3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before="240" w:after="120" w:line="240" w:lineRule="auto"/>
        <w:ind w:left="0" w:firstLine="0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    1</w:t>
      </w:r>
      <w:r w:rsidRPr="009375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  <w:proofErr w:type="gramStart"/>
      <w:r w:rsidRPr="009375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eastAsia="zh-CN"/>
        </w:rPr>
        <w:t xml:space="preserve">Настоящие Правила определяют </w:t>
      </w:r>
      <w:r w:rsidRPr="009375D8"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  <w:lang w:eastAsia="zh-CN"/>
        </w:rPr>
        <w:t>порядок</w:t>
      </w:r>
      <w:r w:rsidRPr="009375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eastAsia="zh-CN"/>
        </w:rPr>
        <w:t xml:space="preserve"> проведения проверки инвестиционных проектов, предусматривающих строительство, реконструкцию, в том числе с элементами реставрации, техническое перевооружение объектов капитального строительства, приобретение объектов недвижимого имущества и (или) осуществление иных инвестиций в основной капитал, финансовое обеспечение которых полностью или частично осуществляется из местного бюджета, на предмет эффективности использования средств местного бюджета, направляемых на капитальные вложения (далее — проверка). </w:t>
      </w:r>
      <w:proofErr w:type="gramEnd"/>
    </w:p>
    <w:p w:rsidR="009375D8" w:rsidRPr="009375D8" w:rsidRDefault="009375D8" w:rsidP="009375D8">
      <w:pPr>
        <w:keepNext/>
        <w:numPr>
          <w:ilvl w:val="5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before="60" w:after="60" w:line="240" w:lineRule="auto"/>
        <w:ind w:left="0" w:firstLine="0"/>
        <w:jc w:val="both"/>
        <w:outlineLvl w:val="5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2. </w:t>
      </w:r>
      <w:proofErr w:type="gramStart"/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Целью проведения проверки является оценка соответствия инвестиционного проекта установленным настоящими Правилами качественным и количественным критериям и предельному (минимальному) значению интегральной оценки эффективности использования средств местного бюджета, направляемых на капитальные вложения (далее - интегральная оценка) в целях реализации указанного проекта. </w:t>
      </w:r>
      <w:proofErr w:type="gramEnd"/>
    </w:p>
    <w:p w:rsidR="009375D8" w:rsidRPr="009375D8" w:rsidRDefault="009375D8" w:rsidP="009375D8">
      <w:pPr>
        <w:keepNext/>
        <w:numPr>
          <w:ilvl w:val="7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before="60" w:after="60" w:line="240" w:lineRule="auto"/>
        <w:ind w:left="0" w:firstLine="0"/>
        <w:jc w:val="both"/>
        <w:outlineLvl w:val="7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3. Проверка проводится для принятия в установленном законодательством Российской Федерации порядке решения о предоставлении средств местного бюджета:</w:t>
      </w:r>
    </w:p>
    <w:p w:rsidR="009375D8" w:rsidRPr="009375D8" w:rsidRDefault="009375D8" w:rsidP="009375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а) для осуществления бюджетных инвестиций в объекты капитального строительства муниципальной собственности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Кинельский Самарской области, по которым:</w:t>
      </w:r>
    </w:p>
    <w:p w:rsidR="009375D8" w:rsidRPr="009375D8" w:rsidRDefault="009375D8" w:rsidP="009375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а.1)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для осуществления бюджетных инвестиций на приобретение объектов недвижимого имущества в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муниципальную собственность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а.2) в виде субсидий муниципальным бюджетным учреждениям, муниципальным унитарным предприятиям на осуществление капитальных вложений в объекты капитального строительства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муниципальной собственности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э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муниципального</w:t>
      </w:r>
      <w:proofErr w:type="spellEnd"/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района Кинельский Самарской области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по которым: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- подготовка (корректировка) проектной документации, проведение инженерных изысканий, выполняемых для подготовки такой проектной документации, на строительство, реконструкцию, в том числе с элементами реставрации, техническое перевооружение осуществляется с использованием средств местного бюджета;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- проектная документация на строительство, реконструкцию, в том числе с элементами реставрации, и техническое перевооружение разработана, утверждена застройщиком (заказчиком) или будет разработана без использования средств местного бюджета;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а.3) в виде субсидий муниципальным бюджетным учреждениям, муниципальным автономным учреждениям и муниципальным унитарным предприятиям на осуществление капитальных вложений на приобретение объектов недвижимого имущества в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lastRenderedPageBreak/>
        <w:t xml:space="preserve">муниципальную собственность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и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ципального района Кинельский Самарской области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б) для осуществления бюджетных инвестиций в объекты капитального строительства, находящиеся в собственности юридических лиц, не являющихся   муниципальными учреждениями и   муниципальными унитарными предприятиями (далее - организации), проектная документация на строительство, реконструкцию, в том числе с элементами реставрации, и техническое перевооружение которых подлежит разработке (разработана) без использования средств местного бюджета, а также на приобретение объектов недвижимого имущества в собственность указанных организаций;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в) в виде субсидий бюджетам Самарской области, муниципального района Кинельский,  на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софинансирование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капитальных вложений в объекты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муниципальной собственности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 (или) на предоставление соответствующих субсидий из бюджетов субъектов Российской Федерации местным бюджетам на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софинансирование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капитальных вложений в объекты капитального строительства муниципальной собственности, а также на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софинансирование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капитальных вложений на приобретение объектов недвижимого имущества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в  муниципальную собственность.</w:t>
      </w:r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4.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Проверка осуществляется в отношении инвестиционных проектов, указанных в пункте №1 настоящих Правил, в случае, если сметная стоимость или предполагаемая (предельная) стоимость объекта капитального строительства либо стоимость приобретения объекта недвижимого имущества (рассчитанная в ценах соответствующих лет) превышает ___________ рублей, а также по решениям администрации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 независимо от сметной стоимости или предполагаемой (предельной) стоимости объекта капитального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строительства либо стоимости приобретения объекта недвижимого имущества (рассчитанной в ценах соответствующих лет).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Проверка осуществляется Администрацией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 в соответствии с разработанной им методикой оценки эффективности использования средств федерального бюджета, направляемых на капитальные вложения, утвержденной Приказом Министерства экономического развития РФ от 24 февраля 2009 г. №58 «Об утверждении Методики оценки эффективности использования средств федерального бюджета, направляемых на капитальные вложения» (далее — методика).</w:t>
      </w:r>
      <w:proofErr w:type="gramEnd"/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Проверка осуществляется на основании исходных данных для расчета интегральной оценки и расчета интегральной оценки, проведенной муниципальным заказчиком - координатором (муниципальным заказчиком) муниципальных целевых программ для осуществления проверки инвестиционных проектов, включенных в проекты указанных программ, и предполагаемым главным распорядителем для осуществления проверки инвестиционных проектов, не включенных в муни</w:t>
      </w:r>
      <w:r w:rsidR="0092215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ци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пальные программы (далее - заявители), в соответствии с методикой.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Интегральная оценка проводится в отношении инвестиционных проектов, указанных в пункте №1 настоящих Правил, независимо от сметной стоимости или предполагаемой (предельной) стоимости объекта капитального строительства либо стоимости приобретения объекта недвижимого имущества. Результаты интегральной оценки, проведенной заявителем, и исходные данные для ее проведения представляются в Администрацию сельского поселения  для информации.</w:t>
      </w:r>
    </w:p>
    <w:p w:rsidR="009375D8" w:rsidRPr="009375D8" w:rsidRDefault="0092215D" w:rsidP="0092215D">
      <w:pPr>
        <w:numPr>
          <w:ilvl w:val="0"/>
          <w:numId w:val="4"/>
        </w:numPr>
        <w:suppressAutoHyphens/>
        <w:autoSpaceDE w:val="0"/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</w:t>
      </w:r>
      <w:r w:rsidR="009375D8"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9375D8"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Плата за проведение проверки не взимается.</w:t>
      </w:r>
    </w:p>
    <w:p w:rsidR="009375D8" w:rsidRPr="009375D8" w:rsidRDefault="009375D8" w:rsidP="0092215D">
      <w:pPr>
        <w:numPr>
          <w:ilvl w:val="1"/>
          <w:numId w:val="4"/>
        </w:numPr>
        <w:suppressAutoHyphens/>
        <w:autoSpaceDE w:val="0"/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</w:t>
      </w:r>
      <w:r w:rsidR="0092215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6.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Администрация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муниципального района Кинельский Самарской области ведет в установленном им порядке реестр инвестиционных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проектов, получивших положительное заключение об эффективности использования средств местного бюджета, направляемых на капитальные вложения.</w:t>
      </w:r>
    </w:p>
    <w:p w:rsidR="009375D8" w:rsidRPr="009375D8" w:rsidRDefault="009375D8" w:rsidP="009375D8">
      <w:pPr>
        <w:widowControl w:val="0"/>
        <w:numPr>
          <w:ilvl w:val="1"/>
          <w:numId w:val="5"/>
        </w:numPr>
        <w:suppressAutoHyphens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Критерии оценки эффективности использования средств местного бюджета, направляемых на капитальные вложения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7. Проверка осуществляется на основе следующих качественных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критериев оценки эффективности использования средств местного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бюджета, направляемых на капитальные вложения (далее - качественные критерии):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наличие четко сформулированной цели инвестиционного проекта с определением количественного показателя (показателей) результатов его осуществления;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б) соответствие цели инвестиционного проекта приоритетам и целям, определенным в прогнозах и программах социально-экономического развития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области, муниципальных программах;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в) комплексный подход к реализации конкретной проблемы в рамках инвестиционного проекта во взаимосвязи с программными мероприятиями, реализуемыми в рамках муниципальных целевых программ, ведомственных целевых программ;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" w:name="block_1074"/>
      <w:bookmarkStart w:id="2" w:name="p_131291"/>
      <w:bookmarkEnd w:id="1"/>
      <w:bookmarkEnd w:id="2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г) необходимость строительства, реконструкции, в том числе с элементами реставрации, и технического перевооружения объекта капитального строительства либо необходимость приобретения объекта недвижимого имущества, создаваемого (приобретаемого) в рамках инвестиционного проекта, в связи с осуществлением соответствующими   муниципальными органами полномочий, отнесенных к предмету их ведения. Проверка по этому критерию в отношении объектов недвижимого имущества осуществляется путем обоснования необходимости приобретения объекта недвижимого имущества и невозможности строительства объекта капитального строительства, а также обоснования выбора данного объекта недвижимого имущества, планируемого к приобретению (в случае приобретения конкретного объекта недвижимого имущества).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Кроме того, в случае приобретения объекта недвижимого имущества в муниципальную собственность сельского поселения проверка по этому критерию также включает представление подтверждения   отсутствия в казне сельского поселения объекта недвижимого имущества, пригодного для использования его в целях, для которых он приобретается, и обоснование нецелесообразности или невозможности получения такого объекта во владение и пользование по договору аренды;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д) отсутствие в достаточном объеме замещающей продукции (работ и услуг), производимой иными организациями;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е) обоснование необходимости реализации инвестиционного проекта с привлечением средств местного бюджета;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3" w:name="p_18315"/>
      <w:bookmarkEnd w:id="3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ж) наличие  муниципальных целевых программ, реализуемых за счет средств бюджета субъекта Российской Федерации (местных бюджетов), предусматривающих строительство, реконструкцию, в том числе  техническое перевооружение объектов капитального строительства  муниципальной собственности  либо приобретение объектов недвижимого имущества в  муниципальную собственность, осуществляемых в рамках инвестиционных проектов, или решений органов местного самоуправления о строительстве, приобретении в муниципальную собственность объектов капитального строительства, объектов недвижимого имущества, содержащих сведения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 ресурсном обеспечении, мощности и сроках реализации инвестиционного проекта в отношении объекта капитального строительства, объекта недвижимого имущества;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з) целесообразность использования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и) наличие положительного заключения государственной экспертизы проектной документации и результатов инженерных изысканий в отношении объектов капитального строительства, указанных в абзаце третьем подпункта «а», </w:t>
      </w:r>
      <w:hyperlink r:id="rId6" w:anchor="/document/57416837/entry/103203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абзаце третьем подпункта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«а.2», </w:t>
      </w:r>
      <w:hyperlink r:id="rId7" w:anchor="/document/57416837/entry/1032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подпунктах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«б», и «в»,</w:t>
      </w:r>
      <w:r w:rsidR="0092215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hyperlink r:id="rId8" w:anchor="/document/57416837/entry/1033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пункта 3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настоящих Правил, за исключением объектов капитального строительства, в отношении которых в установленном законодательством Российской Федерации порядке не требуется получения заключения государственной экспертизы проектной документации и результатов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инженерных изысканий;</w:t>
      </w:r>
    </w:p>
    <w:p w:rsidR="009375D8" w:rsidRPr="009375D8" w:rsidRDefault="009375D8" w:rsidP="009375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к) обоснование невозможности или нецелесообразности применения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экономически эффективной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проектной документации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повторного использования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объекта капитального строительства,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аналогичного по назначению и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проектной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мощности, природным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>иным условиям территории, на которой планируется осуществлять строительство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Качественные критерии, предусмотренные в подпунктах «и» и «</w:t>
      </w:r>
      <w:hyperlink r:id="rId9" w:anchor="/document/57416837/entry/1080" w:history="1">
        <w:proofErr w:type="gramStart"/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к</w:t>
        </w:r>
        <w:proofErr w:type="gramEnd"/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»,</w:t>
        </w:r>
        <w:r w:rsidR="0092215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 </w:t>
        </w:r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пункта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№7 настоящих Правил, не применяются для случаев приобретения объектов недвижимого имущества.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8. Инвестиционные проекты, соответствующие качественным критериям, подлежат дальнейшей проверке на основе следующих количественных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критериев оценки эффективности использования средств местного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бюджета, направляемых на капитальные вложения (далее - количественные критерии):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значения количественных показателей (показателя) результатов реализации инвестиционного проекта;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б) отношение сметной стоимости или предполагаемой (предельной) стоимости объекта капитального строительства либо стоимости приобретения объекта недвижимого имущества, входящих в состав инвестиционного проекта, к значениям количественных показателей (показателя) результатов реа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лизации инвестиционного проекта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) 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(мощности приобретаемого объекта недвижимого имущества);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г) отношение проектной мощности создаваемого (реконструируемого) объекта капитального строительства (мощности приобретаемого объекта недвижимого имущества) к мощности, необходимой для производства продукции (услуг) в объеме, предусмотренном для обеспечения муниципальных нужд;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д) обеспечение планируемого объекта капитального строительства (объекта недвижимого имущества) инженерной и транспортной инфраструктурой в объемах, достаточных для реализации инвестиционного проекта.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9.Проверка по качественному критерию, предусмотренному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подпунктом «з» пункта №7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настоящих Правил, в отношении объектов капитального строительства осуществляется путем сравнения инвестиционных проектов с проектами-аналогами.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4" w:name="block_1009"/>
      <w:bookmarkStart w:id="5" w:name="p_41"/>
      <w:bookmarkEnd w:id="4"/>
      <w:bookmarkEnd w:id="5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Для проведения указанной проверки предполагаемый главный распорядитель средств местного бюджета (далее - главный распорядитель) представляет документально подтвержденные сведения о проектах-аналогах, реализуемых (или реализованных) в сельском поселении или муниципальном районе, или Самарской области по месту расположения земельного участка, на котором будет расположен (располагается) планируемый объект капитального строительства. При выборе проекта-аналога предполагаемый главный распорядитель должен обеспечить максимальное совпадение характеристик объекта капитального строительства, создаваемого в соответствии с инвестиционным проектом, и характеристик объекта капитального строительства, созданного в соответствии с проектом-аналогом, по функциональному назначению и (или) по конструктивным и объемно-планировочным решениям.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ab/>
        <w:t xml:space="preserve">Проверка по качественному критерию, предусмотренному </w:t>
      </w:r>
      <w:hyperlink r:id="rId10" w:anchor="/document/57416837/entry/1078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подпунктом «з», пункта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№7 настоящих Правил, в отношении приобретаемых объектов недвижимого имущества осуществляется путем оценки обоснования необходимости приобретения такого объекта недвижимого имущества, строительство которого было осуществлено с использованием дорогостоящих строительных материалов, художественных изделий для отделки интерьеров и фасада, машин и оборудования.</w:t>
      </w:r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Проверка по количественному критерию, предусмотренному подпунктом «б» пункта №8 настоящих Правил, объектов капитального строительства осуществляется путем сравнения стоимости инвестиционного проекта с проектами-аналогами, выбор которых осуществляется в порядке, предусмотренном абзацем вторым пункта №9 настоящих Правил.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Проверка по количественному критерию, предусмотренному подпунктом «б» пункта №8 настоящих Правил, приобретаемых объектов недвижимого имущества осуществляется путем определения рыночной стоимости приобретаемого объекта недвижимого имущества, указанной в отчете об оценке данного объекта, составленном в порядке, предусмотренном законодательством Российской Федерации об оценочной деятельности.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10. Инвестиционные проекты, прошедшие проверку на основе качественных и количественных критериев, подлежат дальнейшей проверке на основе интегральной оценки, которая определяется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методикой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b/>
          <w:bCs/>
          <w:color w:val="000000"/>
          <w:sz w:val="24"/>
          <w:szCs w:val="24"/>
          <w:lang w:eastAsia="zh-CN"/>
        </w:rPr>
        <w:t>III. Порядок проведения проверки инвестиционных проектов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11. Заявители представляют в Администрацию сельского поселения  подписанные руководителем заявителя (уполномоченным им на подписание должностным лицом) и заверенные печатью следующие документы: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заявление на проведение проверки;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б) паспорт инвестиционного проекта, заполненный по форме согласно приложению №1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Правила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проведения проверки инвестиционных проектов на предмет эффективности использования средств местного бюджета, направляемых на капитальные вложения.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в) обоснование экономической целесообразности, объема и сроков осуществления капитальных вложений в соответствии с пунктом №13 настоящих Правил, согласованное с субъектом бюджетного планирования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г) задание на проектирование в соответствии с пунктом №14 настоящих Правил, согласованное с субъектом бюджетного планирования;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д) копии правоустанавливающих документов на земельный участок, а в случае их отсутствия - копия решения о предварительном согласовании места размещения объекта капитального строительства;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е) копия разрешения на строительство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ж) копия положительного заключения государственной экспертизы проектной документации и результатов инженерных изысканий в случае, 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6" w:name="p_16209"/>
      <w:bookmarkEnd w:id="6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з) документальное подтверждение каждого участника реализации инвестиционного проекта об осуществлении финансирования (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софинансирования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 этого проекта и намечаемом размере финансирования (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софинансирования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и) копия положительного заключения об эффективности использования средств   бюджета субъекта Российской Федерации и (или) средств местных бюджетов, направляемых на реализацию инвестиционных проектов в целях создания объектов капитального строительства  муниципальной собственности  или приобретения объектов недвижимого имущества в  муниципальную собственность, выданного по согласованию с федеральным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органом исполнительной власти - главным распорядителем средств федерального бюджета высшим исполнительным органом государственной власти субъекта Российской Федерации, главой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местной администрации по результатам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проверки эффективности использования средств бюджета субъекта Российской Федерации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 (или) средств местных бюджетов, направляемых на реализацию инвестиционных проектов, в соответствии с методикой - в случае если предполагается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софинансирование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создания или приобретения таких объектов за счет средств  бюджета разных уровней;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к) исходные данные для расчета интегральной оценки, включая количественные показатели (показатель) планируемых результатов реализации инвестиционного проекта, и расчет интегральной оценки, проведенный заявителем в соответствии с методикой.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12.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Документы, указанные в подпунктах «д» - «ж» пункта №11 настоящих Правил, не представляются в отношении инвестиционных проектов, по которым подготавливается решение либо о предоставлении средств местного бюджета на подготовку проектной документации и проведение инженерных изысканий, выполняемых для подготовки такой проектной документации, либо о предоставлении средств местного бюджета на условиях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софинансирования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на реализацию инвестиционных проектов, проектная документация по которым будет разработана без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использования средств местного бюджета.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Документы, указанные в подпунктах «г» - «ж» и «</w:t>
      </w:r>
      <w:hyperlink r:id="rId11" w:anchor="/document/57416837/entry/11181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з.1»  пункта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№11 настоящих Правил, не представляются в отношении инвестиционных проектов, по которым планируется приобретение объектов недвижимого имущества. 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13. Обоснование экономической целесообразности, объема и сроков осуществления капитальных вложений включает в себя: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наименование и тип (инфраструктурный, инновационный и другие) инвестиционного проекта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б) цель и задачи инвестиционного проекта;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в) краткое описание инвестиционного проекта, включая предварительные расчеты объемов капитальных вложений, а также обоснование выбора на вариантной основе основных технико-экономических характеристик объекта капитального строительства, определенных с учетом планируемых к применению технологий строительства, производственных технологий и эксплуатационных расходов на реализацию инвестиционного проекта в процессе жизненного цикла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г) источники и объемы финансового обеспечения инвестиционного проекта по годам его реализации;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д) срок подготовки и реализации инвестиционного проекта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е) обоснование необходимости привлечения средств федерального бюджета для реализации инвестиционного проекта и (или) подготовки проектной документации и проведения инженерных изысканий, выполняемых для подготовки такой проектной документации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ж) обоснование спроса (потребности) на услуги (продукцию), создаваемые в результате реализации инвестиционного проекта, для обеспечения проектируемого (нормативного) уровня использования проектной мощности объекта капитального строительства (объекта недвижимого имущества);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з) обоснование планируемого обеспечения создаваемого (реконструируемого) объекта капитального строительства инженерной и транспортной инфраструктурой в объемах, достаточных для реализации инвестиционного проекта;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и) обоснование использования при реализации инвестиционного проекта дорогостоящих строительных материалов, художественных изделий для отделки интерьеров и фасада и (или) импортных машин и оборудования в случае их использования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lastRenderedPageBreak/>
        <w:tab/>
        <w:t>14. Задание на проектирование объекта капитального строительства включает в себя: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а) общие данные (основание для проектирования, наименование объекта капитального строительства и вид строительства);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б) основные технико-экономические характеристики объекта капитального строительства, в том числе предельную стоимость строительства (реконструкции, в том числе с элементами реставрации, технического перевооружения) объекта капитального строительства;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в) возможность подготовки проектной документации применительно к отдельным этапам строительства;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г) срок и этапы строительства;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д) технические условия для подключения к сетям инженерно-технического обеспечения, а также основные требования технической эксплуатации и технического обслуживания;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е) перечень конструкций и оборудования, предназначенных для создания объекта капитального строительства (фундаменты, стены, перекрытия, полы, кровли, проемы, отделка, внутренний дизайн, перечень материалов и другие);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ж) перечень технологического оборудования, предназначенного для создания объекта капитального строительства, с указанием типа, марки, производителей и других данных - по укрупненной номенклатуре;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з) дополнительные данные (требования к защитным сооружениям, прочие условия).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15. Основаниями для отказа в принятии документов для проведения проверки являются: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непредставление полного комплекта документов, предусмотренных настоящими Правилами;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bookmarkStart w:id="7" w:name="p_78"/>
      <w:bookmarkEnd w:id="7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б) несоответствие паспорта инвестиционного проекта требованиям к его содержанию и заполнению;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в) несоответствие числового значения интегральной оценки, рассчитанного заявителем, требованиям методики.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16. В случае если недостатки в представленных документах можно устранить без отказа в их принятии, Администрация сельского поселения </w:t>
      </w:r>
      <w:r w:rsidR="004177A2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4177A2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 устанавливает заявителю срок, не превышающий 30 дней, для устранения таких недостатков.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17. Проведение проверки начинается после представления заявителем документов, предусмотренных пунктами №11 и №12 настоящих Правил, и завершается направлением (вручением) заявителю заключения об эффективности инвестиционного проекта.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18. Проверка инвестиционного проекта, не соответствующего качественным критериям, на соответствие его количественным критериям и проверка правильности расчета заявителем интегральной оценки этого проекта не проводятся.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19. Срок проведения проверки, подготовки и выдачи заключения не должен превышать 3 месяцев.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ind w:left="360" w:hanging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IV. Выдача заключения об эффективности инвестиционного проекта</w:t>
      </w:r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20.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Результатом проверки является заключение Администрации сельского поселения </w:t>
      </w:r>
      <w:r w:rsidR="004177A2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4177A2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муниципального района Кинельский Самарской области, содержащее выводы о соответствии (положительное заключение) или несоответствии (отрицательное заключение) инвестиционного проекта установленным критериям эффективности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использования средств местного бюджета, направляемых на капитальные вложения согласно приложению №2  к Правилам проведения проверки инвестиционных проектов на предмет эффективности использования средств местного бюджета, направляемых на капитальные вложения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21. Положительное заключение является обязательным документом, необходимым для принятия решения о предоставлении средств местного бюджета на реализацию этого инвестиционного проекта за счет средств местного бюджета.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случае если в ходе реализации инвестиционного проекта, в отношении которого имеется положительное заключение, увеличилась сметная стоимость (предполагаемая (предельная) стоимость) объекта капитального строительства или стоимость приобретаемого объекта недвижимого имущества, строительство, реконструкция, в том числе с элементами реставрации, техническое перевооружение или приобретение которых осуществляется в соответствии с этим инвестиционным проектом, или изменились показатели, предусмотренные подпунктами «а» - «в» пункта №8 настоящих Правил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то в отношении таких проектов проводится повторная проверка в соответствии с настоящими Правилами.</w:t>
      </w:r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22. Отрицательное заключение должно содержать мотивированные выводы о неэффективности использования средств местного бюджета, направляемых на капитальные вложения в целях реализации инвестиционного проекта, или о необходимости доработки документации с указанием конкретных недостатков.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Отрицательное заключение, полученное в соответствии с абзацем вторым пункта №21 настоящих Правил, является основанием для подготовки в установленном законодательством Российской Федерации порядке предложения об отмене ранее принятого решения о дальнейшем предоставлении средств из местного бюджета на реализацию инвестиционного проекта.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23. В случае получения отрицательного заключения заявитель вправе представить документы на повторную проверку при условии их доработки с учетом замечаний и предложений, изложенных в заключении.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24. Заключение подписывается главой сельского поселения </w:t>
      </w:r>
      <w:r w:rsidR="004177A2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4177A2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 или уполномоченным им должностным лицом.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Default="009375D8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3224F" w:rsidRDefault="0073224F" w:rsidP="0073224F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3224F" w:rsidRPr="009375D8" w:rsidRDefault="0073224F" w:rsidP="0073224F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Приложение №1 к  Правилам</w:t>
      </w: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br/>
        <w:t xml:space="preserve">проведения проверки </w:t>
      </w:r>
      <w:proofErr w:type="gramStart"/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инвестиционных</w:t>
      </w:r>
      <w:proofErr w:type="gramEnd"/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проектов на предмет эффективности использования 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средств местного бюджета, направляемых 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на капитальные вложения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Паспорт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инвестиционного проекта, представляемого для проведения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проверки инвестиционных проектов на предмет эффективности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использования средств местного бюджета, направляемых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на капитальные вложения</w:t>
      </w:r>
    </w:p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635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6"/>
        <w:gridCol w:w="980"/>
        <w:gridCol w:w="238"/>
        <w:gridCol w:w="4791"/>
      </w:tblGrid>
      <w:tr w:rsidR="009375D8" w:rsidRPr="009375D8" w:rsidTr="004177A2">
        <w:trPr>
          <w:trHeight w:val="240"/>
        </w:trPr>
        <w:tc>
          <w:tcPr>
            <w:tcW w:w="4606" w:type="dxa"/>
            <w:gridSpan w:val="2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1. Наименование инвестиционного проекта</w:t>
            </w:r>
          </w:p>
        </w:tc>
        <w:tc>
          <w:tcPr>
            <w:tcW w:w="5029" w:type="dxa"/>
            <w:gridSpan w:val="2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3626" w:type="dxa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2. Цель инвестиционного проекта</w:t>
            </w:r>
          </w:p>
        </w:tc>
        <w:tc>
          <w:tcPr>
            <w:tcW w:w="6009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4844" w:type="dxa"/>
            <w:gridSpan w:val="3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3. Срок реализации инвестиционного проекта</w:t>
            </w:r>
          </w:p>
        </w:tc>
        <w:tc>
          <w:tcPr>
            <w:tcW w:w="4791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 Форма реализации инвестиционного проекта (строительство, реконструкция, в том числе с элементами реставрации, технические перевооружение объекта капитального строительства, приобретение объекта недвижимого имущества и (или) иные инвестиции в основной капитал)</w:t>
      </w:r>
    </w:p>
    <w:tbl>
      <w:tblPr>
        <w:tblW w:w="9635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5"/>
      </w:tblGrid>
      <w:tr w:rsidR="009375D8" w:rsidRPr="009375D8" w:rsidTr="004177A2">
        <w:trPr>
          <w:trHeight w:val="240"/>
        </w:trPr>
        <w:tc>
          <w:tcPr>
            <w:tcW w:w="963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5. Предполагаемые главный распорядитель средств местного бюджета и муниципальный заказчик </w:t>
      </w: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(в случае заключения муниципального контракта)</w:t>
      </w:r>
    </w:p>
    <w:tbl>
      <w:tblPr>
        <w:tblW w:w="9587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87"/>
      </w:tblGrid>
      <w:tr w:rsidR="009375D8" w:rsidRPr="009375D8" w:rsidTr="004177A2">
        <w:trPr>
          <w:trHeight w:val="240"/>
        </w:trPr>
        <w:tc>
          <w:tcPr>
            <w:tcW w:w="958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6. Сведения о предполагаемом застройщике или заказчике (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нужное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подчеркнуть):</w:t>
      </w:r>
    </w:p>
    <w:tbl>
      <w:tblPr>
        <w:tblW w:w="9587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5"/>
        <w:gridCol w:w="1485"/>
        <w:gridCol w:w="735"/>
        <w:gridCol w:w="2972"/>
      </w:tblGrid>
      <w:tr w:rsidR="009375D8" w:rsidRPr="009375D8" w:rsidTr="004177A2">
        <w:trPr>
          <w:trHeight w:val="240"/>
        </w:trPr>
        <w:tc>
          <w:tcPr>
            <w:tcW w:w="6615" w:type="dxa"/>
            <w:gridSpan w:val="3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полное или сокращенное наименование юридического лица</w:t>
            </w:r>
          </w:p>
        </w:tc>
        <w:tc>
          <w:tcPr>
            <w:tcW w:w="2972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9587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5880" w:type="dxa"/>
            <w:gridSpan w:val="2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организационно-правовая форма юридического лица</w:t>
            </w:r>
          </w:p>
        </w:tc>
        <w:tc>
          <w:tcPr>
            <w:tcW w:w="3707" w:type="dxa"/>
            <w:gridSpan w:val="2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9587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4395" w:type="dxa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место нахождения юридического лица</w:t>
            </w:r>
          </w:p>
        </w:tc>
        <w:tc>
          <w:tcPr>
            <w:tcW w:w="5192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9587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5880" w:type="dxa"/>
            <w:gridSpan w:val="2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должность, Ф.И.О. руководителя юридического лица</w:t>
            </w:r>
          </w:p>
        </w:tc>
        <w:tc>
          <w:tcPr>
            <w:tcW w:w="3707" w:type="dxa"/>
            <w:gridSpan w:val="2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9587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7. Наличие проектной документации по инвестиционному проекту</w:t>
      </w:r>
    </w:p>
    <w:tbl>
      <w:tblPr>
        <w:tblW w:w="9624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8"/>
        <w:gridCol w:w="556"/>
      </w:tblGrid>
      <w:tr w:rsidR="009375D8" w:rsidRPr="009375D8" w:rsidTr="004177A2">
        <w:trPr>
          <w:gridAfter w:val="1"/>
          <w:wAfter w:w="556" w:type="dxa"/>
          <w:trHeight w:val="240"/>
        </w:trPr>
        <w:tc>
          <w:tcPr>
            <w:tcW w:w="906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ind w:right="-10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c>
          <w:tcPr>
            <w:tcW w:w="9624" w:type="dxa"/>
            <w:gridSpan w:val="2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(ссылка на документ об утверждении проектной документации, копия документа прилагается)</w:t>
            </w: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Наличие отчета об оценке объекта (при приобретении объекта недвижимого имущества)</w:t>
      </w:r>
    </w:p>
    <w:tbl>
      <w:tblPr>
        <w:tblW w:w="15861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5"/>
        <w:gridCol w:w="6226"/>
      </w:tblGrid>
      <w:tr w:rsidR="009375D8" w:rsidRPr="009375D8" w:rsidTr="00001552">
        <w:trPr>
          <w:gridAfter w:val="1"/>
          <w:wAfter w:w="6226" w:type="dxa"/>
          <w:trHeight w:val="240"/>
        </w:trPr>
        <w:tc>
          <w:tcPr>
            <w:tcW w:w="963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00155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c>
          <w:tcPr>
            <w:tcW w:w="15861" w:type="dxa"/>
            <w:gridSpan w:val="2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(ссылка на документ, копия отчета прилагается)</w:t>
            </w: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8. Наличие положительного заключения государственной экспертизы проектной документации и </w:t>
      </w: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результатов инженерных изысканий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5"/>
      </w:tblGrid>
      <w:tr w:rsidR="009375D8" w:rsidRPr="009375D8" w:rsidTr="00001552">
        <w:trPr>
          <w:trHeight w:val="240"/>
        </w:trPr>
        <w:tc>
          <w:tcPr>
            <w:tcW w:w="963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c>
          <w:tcPr>
            <w:tcW w:w="9635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(ссылка на документ, копия заключения прилагается или номер подпункта и пункта статьи 49 Градостроительного кодекса Российской Федерации,</w:t>
            </w:r>
            <w:proofErr w:type="gramEnd"/>
          </w:p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в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соответствии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с которым государственная экспертиза проектной документации не проводится)</w:t>
            </w: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9. Сметная стоимость объекта капитального строительства по заключению государственной экспертизы в ценах года, указанного в заключении, либо предполагаемая (предельная) стоимость объекта капитального строительства (стоимость приобретения объекта недвижимого имущества) в ценах года представления паспорта инвестиционного проекта (далее — стоимость инвестицион</w:t>
      </w: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ного проекта) (</w:t>
      </w:r>
      <w:proofErr w:type="gramStart"/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нужное</w:t>
      </w:r>
      <w:proofErr w:type="gramEnd"/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 xml:space="preserve"> подчеркнуть) с указанием года ее определения ____ г._____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4"/>
        <w:gridCol w:w="1722"/>
        <w:gridCol w:w="3401"/>
        <w:gridCol w:w="1344"/>
      </w:tblGrid>
      <w:tr w:rsidR="009375D8" w:rsidRPr="009375D8" w:rsidTr="00EE75DE">
        <w:trPr>
          <w:trHeight w:val="240"/>
        </w:trPr>
        <w:tc>
          <w:tcPr>
            <w:tcW w:w="3724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6467" w:type="dxa"/>
            <w:gridSpan w:val="3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млн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рублей (включая НДС/без НДС — нужное подчеркнуть),</w:t>
            </w:r>
          </w:p>
        </w:tc>
      </w:tr>
      <w:tr w:rsidR="009375D8" w:rsidRPr="009375D8" w:rsidTr="00EE75DE">
        <w:trPr>
          <w:trHeight w:val="240"/>
        </w:trPr>
        <w:tc>
          <w:tcPr>
            <w:tcW w:w="5446" w:type="dxa"/>
            <w:gridSpan w:val="2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а также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рассчитанная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в ценах соответствующих лет</w:t>
            </w:r>
          </w:p>
        </w:tc>
        <w:tc>
          <w:tcPr>
            <w:tcW w:w="3401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44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млн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рублей,</w:t>
            </w: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том числе затраты на подготовку проектной документации (указываются в ценах года представления паспорта инвестиционного проекта, а также рассчитанные в ценах соответствующих</w:t>
      </w:r>
      <w:r w:rsidR="0000155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лет),</w:t>
      </w:r>
      <w:r w:rsidR="0000155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____________________________ млн. рублей;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9595"/>
      </w:tblGrid>
      <w:tr w:rsidR="009375D8" w:rsidRPr="009375D8" w:rsidTr="00001552">
        <w:trPr>
          <w:trHeight w:val="685"/>
        </w:trPr>
        <w:tc>
          <w:tcPr>
            <w:tcW w:w="4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595" w:type="dxa"/>
            <w:shd w:val="clear" w:color="auto" w:fill="auto"/>
            <w:vAlign w:val="bottom"/>
          </w:tcPr>
          <w:p w:rsidR="00001552" w:rsidRPr="009375D8" w:rsidRDefault="00001552" w:rsidP="00001552">
            <w:pPr>
              <w:pageBreakBefore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10. Технологическая структура капитальных вложений:</w:t>
            </w:r>
          </w:p>
          <w:p w:rsidR="00001552" w:rsidRPr="009375D8" w:rsidRDefault="00001552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645" w:type="dxa"/>
        <w:tblInd w:w="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0"/>
        <w:gridCol w:w="3975"/>
      </w:tblGrid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Стоимость, включая НДС,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текущих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/в ценах соответствующих лет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млн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рублей)</w:t>
            </w: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Стоимость инвестиционного проекта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строительно-монтажные работы, из них дорогостоящие материалы, художественные изделия для отделки интерьеров и фасада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приобретение машин и оборудования, из них дорогостоящие и (или) импортные машины и оборудование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приобретение объекта недвижимого имущества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прочие затраты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 xml:space="preserve">11. Источники и объемы финансирования инвестиционного проекта, </w:t>
      </w:r>
      <w:proofErr w:type="gramStart"/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млн</w:t>
      </w:r>
      <w:proofErr w:type="gramEnd"/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 xml:space="preserve"> рублей: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645" w:type="dxa"/>
        <w:tblInd w:w="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8"/>
        <w:gridCol w:w="2097"/>
        <w:gridCol w:w="1300"/>
        <w:gridCol w:w="1699"/>
        <w:gridCol w:w="1698"/>
        <w:gridCol w:w="1153"/>
      </w:tblGrid>
      <w:tr w:rsidR="009375D8" w:rsidRPr="009375D8" w:rsidTr="00001552">
        <w:trPr>
          <w:trHeight w:val="240"/>
        </w:trPr>
        <w:tc>
          <w:tcPr>
            <w:tcW w:w="1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Годы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реализации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инвестицион</w:t>
            </w:r>
            <w:proofErr w:type="spell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ного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проекта</w:t>
            </w:r>
          </w:p>
        </w:tc>
        <w:tc>
          <w:tcPr>
            <w:tcW w:w="20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Стоимость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инвестицион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ного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проекта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  <w:tc>
          <w:tcPr>
            <w:tcW w:w="585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Источники финансирования инвестиционного проекта</w:t>
            </w: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средства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федерального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бюджета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  <w:tc>
          <w:tcPr>
            <w:tcW w:w="16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средства </w:t>
            </w: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бюд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жетов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субъек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тов</w:t>
            </w:r>
            <w:proofErr w:type="spellEnd"/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Российс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кой Федерации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 местных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бюджетов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  <w:tc>
          <w:tcPr>
            <w:tcW w:w="1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собственные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средства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пред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полагаемого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застройщика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или заказчика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  <w:tc>
          <w:tcPr>
            <w:tcW w:w="1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другие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вне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бюджетные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источники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финансирова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ния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Инвестицион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ный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проект —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2097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из них: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этап I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(пусковой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комплекс) — всего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этап II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(пусковой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комплекс) —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этап __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(пусковой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комплекс) —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12. Количественные показатели (показатель) результатов реализации инвестиционного проекта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5"/>
      </w:tblGrid>
      <w:tr w:rsidR="009375D8" w:rsidRPr="009375D8" w:rsidTr="00001552">
        <w:trPr>
          <w:trHeight w:val="240"/>
        </w:trPr>
        <w:tc>
          <w:tcPr>
            <w:tcW w:w="963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13. Отношение стоимости инвестиционного проекта, в текущих ценах2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 количественным показателям (показателю) результатов реализации инвестиционного проекта,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млн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рублей/на единицу</w:t>
      </w:r>
      <w:r w:rsidR="0000155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результата ____________________________________________________________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  <w:t>Главный распорядитель средств</w:t>
      </w: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0"/>
        <w:gridCol w:w="5208"/>
      </w:tblGrid>
      <w:tr w:rsidR="009375D8" w:rsidRPr="009375D8" w:rsidTr="00001552">
        <w:trPr>
          <w:trHeight w:val="240"/>
        </w:trPr>
        <w:tc>
          <w:tcPr>
            <w:tcW w:w="4440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местного бюджета</w:t>
            </w:r>
          </w:p>
        </w:tc>
        <w:tc>
          <w:tcPr>
            <w:tcW w:w="520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c>
          <w:tcPr>
            <w:tcW w:w="4440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208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фамилия, имя, отчество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(должность, подпись)</w:t>
            </w: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44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"/>
        <w:gridCol w:w="420"/>
        <w:gridCol w:w="238"/>
        <w:gridCol w:w="1917"/>
        <w:gridCol w:w="378"/>
        <w:gridCol w:w="420"/>
        <w:gridCol w:w="2268"/>
      </w:tblGrid>
      <w:tr w:rsidR="009375D8" w:rsidRPr="009375D8" w:rsidTr="00EE75DE">
        <w:trPr>
          <w:trHeight w:val="240"/>
        </w:trPr>
        <w:tc>
          <w:tcPr>
            <w:tcW w:w="126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91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г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</w:tbl>
    <w:p w:rsidR="009375D8" w:rsidRPr="009375D8" w:rsidRDefault="009375D8" w:rsidP="009375D8">
      <w:pPr>
        <w:tabs>
          <w:tab w:val="left" w:pos="5935"/>
        </w:tabs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ab/>
        <w:t>М. П.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4"/>
        <w:gridCol w:w="5767"/>
      </w:tblGrid>
      <w:tr w:rsidR="009375D8" w:rsidRPr="009375D8" w:rsidTr="00EE75DE">
        <w:trPr>
          <w:trHeight w:val="240"/>
        </w:trPr>
        <w:tc>
          <w:tcPr>
            <w:tcW w:w="4424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Субъект бюджетного планирования</w:t>
            </w:r>
          </w:p>
        </w:tc>
        <w:tc>
          <w:tcPr>
            <w:tcW w:w="576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EE75DE">
        <w:tc>
          <w:tcPr>
            <w:tcW w:w="4424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767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фамилия, имя, отчество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(должность, подпись)</w:t>
            </w: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44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"/>
        <w:gridCol w:w="420"/>
        <w:gridCol w:w="238"/>
        <w:gridCol w:w="1917"/>
        <w:gridCol w:w="378"/>
        <w:gridCol w:w="420"/>
        <w:gridCol w:w="2268"/>
      </w:tblGrid>
      <w:tr w:rsidR="009375D8" w:rsidRPr="009375D8" w:rsidTr="00EE75DE">
        <w:trPr>
          <w:trHeight w:val="240"/>
        </w:trPr>
        <w:tc>
          <w:tcPr>
            <w:tcW w:w="126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91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г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</w:tbl>
    <w:p w:rsidR="009375D8" w:rsidRPr="009375D8" w:rsidRDefault="009375D8" w:rsidP="009375D8">
      <w:pPr>
        <w:tabs>
          <w:tab w:val="left" w:pos="5935"/>
        </w:tabs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ab/>
        <w:t>М. П.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Орган исполнительной власти  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4"/>
        <w:gridCol w:w="5767"/>
      </w:tblGrid>
      <w:tr w:rsidR="009375D8" w:rsidRPr="009375D8" w:rsidTr="00EE75DE">
        <w:trPr>
          <w:trHeight w:val="240"/>
        </w:trPr>
        <w:tc>
          <w:tcPr>
            <w:tcW w:w="4424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орган местного самоуправления</w:t>
            </w:r>
          </w:p>
        </w:tc>
        <w:tc>
          <w:tcPr>
            <w:tcW w:w="576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EE75DE">
        <w:tc>
          <w:tcPr>
            <w:tcW w:w="4424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767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фамилия, имя, отчество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(должность, подпись)</w:t>
            </w: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44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"/>
        <w:gridCol w:w="420"/>
        <w:gridCol w:w="238"/>
        <w:gridCol w:w="1917"/>
        <w:gridCol w:w="378"/>
        <w:gridCol w:w="420"/>
        <w:gridCol w:w="2268"/>
      </w:tblGrid>
      <w:tr w:rsidR="009375D8" w:rsidRPr="009375D8" w:rsidTr="00EE75DE">
        <w:trPr>
          <w:trHeight w:val="240"/>
        </w:trPr>
        <w:tc>
          <w:tcPr>
            <w:tcW w:w="126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91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г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</w:tbl>
    <w:p w:rsidR="009375D8" w:rsidRPr="009375D8" w:rsidRDefault="009375D8" w:rsidP="009375D8">
      <w:pPr>
        <w:tabs>
          <w:tab w:val="left" w:pos="5935"/>
        </w:tabs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ab/>
        <w:t>М. П.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Default="009375D8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001552" w:rsidRDefault="00001552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Pr="009375D8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Приложение №2 к Правилам</w:t>
      </w: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br/>
        <w:t>проведения проверки инвестиционных проектов на предмет эффективности использования средств местного бюджета, направляемых на капитальные вложения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Форма заключения</w:t>
      </w: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br/>
        <w:t>о результатах проверки инвестиционных проектов на предмет эффективности использования средств местного бюджета, направляемых на капитальные вложения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9375D8" w:rsidRPr="009375D8" w:rsidRDefault="009375D8" w:rsidP="0073224F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ab/>
      </w:r>
      <w:bookmarkStart w:id="8" w:name="sub_1001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I. Сведения об инвестиционном  проекте,  представленном  для  проведения</w:t>
      </w:r>
      <w:bookmarkEnd w:id="8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 проверки на предмет  эффективности  использования  средств  местного бюджета,   направляемых  на  капитальные  вложения,  согласно   паспорту инвестиционного проекта: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Наименование инвестиционного проекта 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Наименование организации заявителя   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Реквизиты комплекта документов, представленных заявителем: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proofErr w:type="gramStart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регистрационный</w:t>
      </w:r>
      <w:proofErr w:type="gramEnd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 N  ____________;  дата   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фамилия, имя, отчество и должность подписавшего лица 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Срок реализации инвестиционного проекта  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Значения   количественных   показателей    (показателя)   реализации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инвестиционного  проекта  с указанием единиц  измерения  показателей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(показателя):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Стоимость          инвестиционного    проекта,  всего,  в   ценах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соответствующих лет (в тыс. рублей с одним знаком после запятой)  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            </w:t>
      </w:r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 xml:space="preserve">II. Оценка  эффективности использования  средств  местного  бюджета, </w:t>
      </w:r>
      <w:bookmarkStart w:id="9" w:name="sub_1002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>направляемых на капитальные вложения, по инвестиционному проекту:</w:t>
      </w:r>
    </w:p>
    <w:bookmarkEnd w:id="9"/>
    <w:p w:rsidR="009375D8" w:rsidRPr="009375D8" w:rsidRDefault="009375D8" w:rsidP="009375D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на основе качественных критериев, %            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на основе количественных критериев, %          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в том числе по отдельным критериям, %     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значение интегральной оценки эффективности, %  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  <w:bookmarkStart w:id="10" w:name="sub_1003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 xml:space="preserve">III. Заключение  о  результатах  проверки   инвестиционного  проекта  </w:t>
      </w:r>
      <w:proofErr w:type="gramStart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>на</w:t>
      </w:r>
      <w:proofErr w:type="gramEnd"/>
    </w:p>
    <w:bookmarkEnd w:id="10"/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>предмет   эффективности  использования  средств  местного   бюджета,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gramStart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>направляемых</w:t>
      </w:r>
      <w:proofErr w:type="gramEnd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 xml:space="preserve"> на капитальные вложения: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73224F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Уполномоченное           лицо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Администрации </w:t>
      </w:r>
      <w:proofErr w:type="gramStart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сельского</w:t>
      </w:r>
      <w:proofErr w:type="gramEnd"/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поселения  </w:t>
      </w:r>
      <w:r w:rsidR="0073224F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spellStart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м.р</w:t>
      </w:r>
      <w:proofErr w:type="spellEnd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. Кинельский               _________________  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                         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(Ф.И.О.)         (должность, подпись)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                 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"___" _________ 200__г.</w:t>
      </w:r>
    </w:p>
    <w:p w:rsidR="0026579C" w:rsidRDefault="009375D8" w:rsidP="0073224F">
      <w:pPr>
        <w:suppressAutoHyphens/>
        <w:autoSpaceDE w:val="0"/>
        <w:spacing w:after="0" w:line="240" w:lineRule="auto"/>
        <w:jc w:val="both"/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                         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М.П.</w:t>
      </w:r>
    </w:p>
    <w:sectPr w:rsidR="0026579C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Serif">
    <w:altName w:val="serif"/>
    <w:charset w:val="CC"/>
    <w:family w:val="auto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113D53"/>
    <w:rsid w:val="00133E83"/>
    <w:rsid w:val="0026579C"/>
    <w:rsid w:val="003C14C9"/>
    <w:rsid w:val="004033A2"/>
    <w:rsid w:val="004177A2"/>
    <w:rsid w:val="00505F91"/>
    <w:rsid w:val="00655117"/>
    <w:rsid w:val="006F5A48"/>
    <w:rsid w:val="0073224F"/>
    <w:rsid w:val="007B0F99"/>
    <w:rsid w:val="008426DF"/>
    <w:rsid w:val="00901281"/>
    <w:rsid w:val="0092215D"/>
    <w:rsid w:val="009375D8"/>
    <w:rsid w:val="009C11A3"/>
    <w:rsid w:val="009C4E2D"/>
    <w:rsid w:val="00D50BEC"/>
    <w:rsid w:val="00DB11B0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obileonline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5250</Words>
  <Characters>29929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2016-12-21T11:03:00Z</cp:lastPrinted>
  <dcterms:created xsi:type="dcterms:W3CDTF">2016-12-21T11:05:00Z</dcterms:created>
  <dcterms:modified xsi:type="dcterms:W3CDTF">2016-12-21T11:05:00Z</dcterms:modified>
</cp:coreProperties>
</file>