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7"/>
        <w:gridCol w:w="5014"/>
      </w:tblGrid>
      <w:tr w:rsidR="006F5A48" w:rsidTr="00C12342">
        <w:tc>
          <w:tcPr>
            <w:tcW w:w="3794" w:type="dxa"/>
          </w:tcPr>
          <w:p w:rsidR="006F5A48" w:rsidRPr="00A078A6" w:rsidRDefault="004608EA" w:rsidP="00C12342">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006F5A48" w:rsidRPr="00A078A6">
              <w:rPr>
                <w:rFonts w:ascii="Times New Roman" w:hAnsi="Times New Roman" w:cs="Times New Roman"/>
                <w:sz w:val="28"/>
                <w:szCs w:val="28"/>
              </w:rPr>
              <w:t>АДМИНИСТРАЦИЯ</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Сельского поселения</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КРАСНОСАМАРСКОЕ</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Муниципального района</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Кинельский</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Самарской области</w:t>
            </w:r>
          </w:p>
          <w:p w:rsidR="00901281" w:rsidRDefault="00901281" w:rsidP="00C12342">
            <w:pPr>
              <w:pStyle w:val="a3"/>
              <w:jc w:val="center"/>
              <w:rPr>
                <w:rFonts w:ascii="Times New Roman" w:hAnsi="Times New Roman" w:cs="Times New Roman"/>
                <w:b/>
                <w:sz w:val="28"/>
                <w:szCs w:val="28"/>
              </w:rPr>
            </w:pPr>
          </w:p>
          <w:p w:rsidR="006F5A48" w:rsidRDefault="006F5A48" w:rsidP="008426DF">
            <w:pPr>
              <w:pStyle w:val="a3"/>
              <w:jc w:val="center"/>
              <w:rPr>
                <w:rFonts w:ascii="Times New Roman" w:hAnsi="Times New Roman" w:cs="Times New Roman"/>
                <w:b/>
                <w:sz w:val="24"/>
                <w:szCs w:val="24"/>
              </w:rPr>
            </w:pPr>
            <w:r w:rsidRPr="00901281">
              <w:rPr>
                <w:rFonts w:ascii="Times New Roman" w:hAnsi="Times New Roman" w:cs="Times New Roman"/>
                <w:b/>
                <w:sz w:val="24"/>
                <w:szCs w:val="24"/>
              </w:rPr>
              <w:t>ПОСТАНОВЛЕНИ</w:t>
            </w:r>
            <w:r w:rsidR="008426DF">
              <w:rPr>
                <w:rFonts w:ascii="Times New Roman" w:hAnsi="Times New Roman" w:cs="Times New Roman"/>
                <w:b/>
                <w:sz w:val="24"/>
                <w:szCs w:val="24"/>
              </w:rPr>
              <w:t>Е</w:t>
            </w:r>
          </w:p>
          <w:p w:rsidR="008426DF" w:rsidRDefault="008426DF" w:rsidP="008426DF">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от  </w:t>
            </w:r>
            <w:r w:rsidR="003C14C9">
              <w:rPr>
                <w:rFonts w:ascii="Times New Roman" w:hAnsi="Times New Roman" w:cs="Times New Roman"/>
                <w:b/>
                <w:sz w:val="24"/>
                <w:szCs w:val="24"/>
              </w:rPr>
              <w:t>____________</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г</w:t>
            </w:r>
            <w:proofErr w:type="gramEnd"/>
            <w:r>
              <w:rPr>
                <w:rFonts w:ascii="Times New Roman" w:hAnsi="Times New Roman" w:cs="Times New Roman"/>
                <w:b/>
                <w:sz w:val="24"/>
                <w:szCs w:val="24"/>
              </w:rPr>
              <w:t xml:space="preserve">. № </w:t>
            </w:r>
            <w:r w:rsidR="003C14C9">
              <w:rPr>
                <w:rFonts w:ascii="Times New Roman" w:hAnsi="Times New Roman" w:cs="Times New Roman"/>
                <w:b/>
                <w:sz w:val="24"/>
                <w:szCs w:val="24"/>
              </w:rPr>
              <w:t>____</w:t>
            </w:r>
          </w:p>
          <w:p w:rsidR="008426DF" w:rsidRPr="00901281" w:rsidRDefault="008426DF" w:rsidP="008426DF">
            <w:pPr>
              <w:pStyle w:val="a3"/>
              <w:jc w:val="center"/>
              <w:rPr>
                <w:rFonts w:ascii="Times New Roman" w:hAnsi="Times New Roman" w:cs="Times New Roman"/>
                <w:b/>
                <w:sz w:val="24"/>
                <w:szCs w:val="24"/>
              </w:rPr>
            </w:pPr>
            <w:r>
              <w:rPr>
                <w:rFonts w:ascii="Times New Roman" w:hAnsi="Times New Roman" w:cs="Times New Roman"/>
                <w:b/>
                <w:sz w:val="24"/>
                <w:szCs w:val="24"/>
              </w:rPr>
              <w:t xml:space="preserve">с. Красносамарское </w:t>
            </w:r>
          </w:p>
          <w:p w:rsidR="006F5A48" w:rsidRDefault="006F5A48" w:rsidP="00901281">
            <w:pPr>
              <w:pStyle w:val="a3"/>
              <w:jc w:val="center"/>
              <w:rPr>
                <w:rFonts w:ascii="Times New Roman" w:hAnsi="Times New Roman" w:cs="Times New Roman"/>
                <w:sz w:val="28"/>
                <w:szCs w:val="28"/>
              </w:rPr>
            </w:pPr>
          </w:p>
        </w:tc>
        <w:tc>
          <w:tcPr>
            <w:tcW w:w="5494" w:type="dxa"/>
          </w:tcPr>
          <w:p w:rsidR="006F5A48" w:rsidRPr="008426DF" w:rsidRDefault="008426DF" w:rsidP="00C12342">
            <w:pPr>
              <w:pStyle w:val="a3"/>
              <w:jc w:val="center"/>
              <w:rPr>
                <w:rFonts w:ascii="Times New Roman" w:hAnsi="Times New Roman" w:cs="Times New Roman"/>
                <w:sz w:val="36"/>
                <w:szCs w:val="36"/>
              </w:rPr>
            </w:pPr>
            <w:r>
              <w:rPr>
                <w:rFonts w:ascii="Times New Roman" w:hAnsi="Times New Roman" w:cs="Times New Roman"/>
                <w:sz w:val="28"/>
                <w:szCs w:val="28"/>
              </w:rPr>
              <w:t xml:space="preserve">              </w:t>
            </w:r>
            <w:r w:rsidRPr="008426DF">
              <w:rPr>
                <w:rFonts w:ascii="Times New Roman" w:hAnsi="Times New Roman" w:cs="Times New Roman"/>
                <w:sz w:val="36"/>
                <w:szCs w:val="36"/>
              </w:rPr>
              <w:t>ПРОЕКТ</w:t>
            </w:r>
          </w:p>
        </w:tc>
      </w:tr>
    </w:tbl>
    <w:p w:rsidR="006F5A48" w:rsidRDefault="006F5A48" w:rsidP="006F5A48">
      <w:pPr>
        <w:pStyle w:val="a3"/>
        <w:jc w:val="cente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368"/>
      </w:tblGrid>
      <w:tr w:rsidR="006F5A48" w:rsidTr="00C12342">
        <w:tc>
          <w:tcPr>
            <w:tcW w:w="5637" w:type="dxa"/>
          </w:tcPr>
          <w:p w:rsidR="004608EA" w:rsidRPr="004608EA" w:rsidRDefault="004608EA" w:rsidP="004608EA">
            <w:pPr>
              <w:widowControl w:val="0"/>
              <w:autoSpaceDE w:val="0"/>
              <w:spacing w:before="108" w:after="108"/>
              <w:rPr>
                <w:rFonts w:ascii="Times New Roman" w:eastAsia="Arial" w:hAnsi="Times New Roman" w:cs="Times New Roman"/>
                <w:color w:val="000000"/>
                <w:sz w:val="24"/>
                <w:szCs w:val="24"/>
                <w:lang w:eastAsia="ru-RU"/>
              </w:rPr>
            </w:pPr>
            <w:r w:rsidRPr="004608EA">
              <w:rPr>
                <w:rFonts w:ascii="Times New Roman" w:eastAsia="Arial" w:hAnsi="Times New Roman" w:cs="Times New Roman"/>
                <w:b/>
                <w:bCs/>
                <w:color w:val="000000"/>
                <w:sz w:val="24"/>
                <w:szCs w:val="24"/>
                <w:lang w:eastAsia="ru-RU"/>
              </w:rPr>
              <w:t>«Об имущественной поддержке социально                                          ориентированных некоммерческих организаций»</w:t>
            </w:r>
          </w:p>
          <w:p w:rsidR="006F5A48" w:rsidRPr="003C14C9" w:rsidRDefault="006F5A48" w:rsidP="00C12342">
            <w:pPr>
              <w:pStyle w:val="a3"/>
              <w:jc w:val="center"/>
              <w:rPr>
                <w:rFonts w:ascii="Times New Roman" w:hAnsi="Times New Roman" w:cs="Times New Roman"/>
                <w:sz w:val="24"/>
                <w:szCs w:val="24"/>
              </w:rPr>
            </w:pPr>
          </w:p>
        </w:tc>
        <w:tc>
          <w:tcPr>
            <w:tcW w:w="3651" w:type="dxa"/>
          </w:tcPr>
          <w:p w:rsidR="006F5A48" w:rsidRDefault="006F5A48" w:rsidP="00C12342">
            <w:pPr>
              <w:pStyle w:val="a3"/>
              <w:jc w:val="center"/>
              <w:rPr>
                <w:rFonts w:ascii="Times New Roman" w:hAnsi="Times New Roman" w:cs="Times New Roman"/>
                <w:sz w:val="28"/>
                <w:szCs w:val="28"/>
              </w:rPr>
            </w:pPr>
          </w:p>
        </w:tc>
      </w:tr>
    </w:tbl>
    <w:p w:rsidR="006F5A48" w:rsidRPr="004608EA" w:rsidRDefault="006F5A48" w:rsidP="004608EA">
      <w:pPr>
        <w:pStyle w:val="a3"/>
        <w:jc w:val="both"/>
        <w:rPr>
          <w:rFonts w:ascii="Times New Roman" w:hAnsi="Times New Roman" w:cs="Times New Roman"/>
          <w:sz w:val="24"/>
          <w:szCs w:val="24"/>
        </w:rPr>
      </w:pPr>
    </w:p>
    <w:p w:rsidR="003C14C9" w:rsidRPr="004608EA" w:rsidRDefault="004608EA" w:rsidP="003C14C9">
      <w:pPr>
        <w:numPr>
          <w:ilvl w:val="8"/>
          <w:numId w:val="2"/>
        </w:numPr>
        <w:tabs>
          <w:tab w:val="left" w:pos="30"/>
        </w:tabs>
        <w:suppressAutoHyphens/>
        <w:spacing w:after="0" w:line="240" w:lineRule="auto"/>
        <w:ind w:left="0" w:firstLine="567"/>
        <w:jc w:val="both"/>
        <w:rPr>
          <w:rFonts w:ascii="Times New Roman" w:eastAsia="Times New Roman" w:hAnsi="Times New Roman" w:cs="Times New Roman"/>
          <w:sz w:val="24"/>
          <w:szCs w:val="24"/>
          <w:lang w:eastAsia="zh-CN"/>
        </w:rPr>
      </w:pPr>
      <w:r w:rsidRPr="004608EA">
        <w:rPr>
          <w:rFonts w:ascii="Times New Roman" w:eastAsia="Arial" w:hAnsi="Times New Roman" w:cs="Times New Roman"/>
          <w:color w:val="000000"/>
          <w:sz w:val="24"/>
          <w:szCs w:val="24"/>
          <w:lang w:eastAsia="ru-RU"/>
        </w:rPr>
        <w:t xml:space="preserve">В соответствии со </w:t>
      </w:r>
      <w:hyperlink r:id="rId6" w:history="1">
        <w:r w:rsidRPr="004608EA">
          <w:rPr>
            <w:rStyle w:val="aa"/>
            <w:rFonts w:ascii="Times New Roman" w:eastAsia="Arial" w:hAnsi="Times New Roman" w:cs="Times New Roman"/>
            <w:color w:val="000000"/>
            <w:sz w:val="24"/>
            <w:szCs w:val="24"/>
            <w:lang w:eastAsia="ru-RU"/>
          </w:rPr>
          <w:t>статьей 31.1</w:t>
        </w:r>
      </w:hyperlink>
      <w:r w:rsidRPr="004608EA">
        <w:rPr>
          <w:rFonts w:ascii="Times New Roman" w:eastAsia="Arial" w:hAnsi="Times New Roman" w:cs="Times New Roman"/>
          <w:color w:val="000000"/>
          <w:sz w:val="24"/>
          <w:szCs w:val="24"/>
          <w:lang w:eastAsia="ru-RU"/>
        </w:rPr>
        <w:t xml:space="preserve"> Федерального закона от 12.01.1996 №7-ФЗ «О некоммерческих организациях»,</w:t>
      </w:r>
      <w:r w:rsidRPr="004608EA">
        <w:rPr>
          <w:rFonts w:ascii="Times New Roman" w:hAnsi="Times New Roman" w:cs="Times New Roman"/>
          <w:color w:val="000000"/>
          <w:sz w:val="24"/>
          <w:szCs w:val="24"/>
          <w:lang w:eastAsia="ru-RU"/>
        </w:rPr>
        <w:t xml:space="preserve"> </w:t>
      </w:r>
      <w:r w:rsidR="003C14C9" w:rsidRPr="004608EA">
        <w:rPr>
          <w:rFonts w:ascii="Times New Roman" w:eastAsia="Times New Roman" w:hAnsi="Times New Roman" w:cs="Times New Roman"/>
          <w:color w:val="000000"/>
          <w:spacing w:val="-3"/>
          <w:sz w:val="24"/>
          <w:szCs w:val="24"/>
          <w:lang w:eastAsia="ru-RU"/>
        </w:rPr>
        <w:t>администрация сельского поселения Красносамарское муниципального района Кинельский Самарской области,</w:t>
      </w:r>
    </w:p>
    <w:p w:rsidR="006F5A48" w:rsidRDefault="006F5A48" w:rsidP="003C14C9">
      <w:pPr>
        <w:pStyle w:val="a3"/>
        <w:jc w:val="both"/>
        <w:rPr>
          <w:rFonts w:ascii="Times New Roman" w:hAnsi="Times New Roman" w:cs="Times New Roman"/>
          <w:sz w:val="28"/>
          <w:szCs w:val="28"/>
        </w:rPr>
      </w:pPr>
    </w:p>
    <w:p w:rsidR="006F5A48" w:rsidRPr="003C14C9" w:rsidRDefault="006F5A48" w:rsidP="006F5A48">
      <w:pPr>
        <w:pStyle w:val="a3"/>
        <w:ind w:firstLine="567"/>
        <w:jc w:val="center"/>
        <w:rPr>
          <w:rFonts w:ascii="Times New Roman" w:hAnsi="Times New Roman" w:cs="Times New Roman"/>
          <w:b/>
          <w:sz w:val="24"/>
          <w:szCs w:val="24"/>
        </w:rPr>
      </w:pPr>
      <w:r w:rsidRPr="003C14C9">
        <w:rPr>
          <w:rFonts w:ascii="Times New Roman" w:hAnsi="Times New Roman" w:cs="Times New Roman"/>
          <w:b/>
          <w:sz w:val="24"/>
          <w:szCs w:val="24"/>
        </w:rPr>
        <w:t>ПОСТАНОВЛЯЕТ:</w:t>
      </w:r>
    </w:p>
    <w:p w:rsidR="006F5A48" w:rsidRDefault="006F5A48" w:rsidP="006F5A48">
      <w:pPr>
        <w:pStyle w:val="a3"/>
        <w:ind w:left="567"/>
        <w:jc w:val="both"/>
        <w:rPr>
          <w:rFonts w:ascii="Times New Roman" w:hAnsi="Times New Roman" w:cs="Times New Roman"/>
          <w:sz w:val="28"/>
          <w:szCs w:val="28"/>
        </w:rPr>
      </w:pPr>
    </w:p>
    <w:p w:rsidR="004608EA" w:rsidRPr="004608EA" w:rsidRDefault="003C14C9" w:rsidP="004608EA">
      <w:pPr>
        <w:ind w:firstLine="567"/>
        <w:jc w:val="both"/>
        <w:rPr>
          <w:rFonts w:ascii="Times New Roman" w:eastAsia="Arial" w:hAnsi="Times New Roman" w:cs="Arial"/>
          <w:color w:val="000000"/>
          <w:sz w:val="24"/>
          <w:szCs w:val="24"/>
          <w:lang w:eastAsia="zh-CN"/>
        </w:rPr>
      </w:pPr>
      <w:r>
        <w:rPr>
          <w:rFonts w:ascii="Times New Roman" w:eastAsia="Times New Roman" w:hAnsi="Times New Roman" w:cs="Times New Roman"/>
          <w:color w:val="000000"/>
          <w:sz w:val="24"/>
          <w:szCs w:val="24"/>
          <w:lang w:eastAsia="zh-CN"/>
        </w:rPr>
        <w:t xml:space="preserve">  </w:t>
      </w:r>
      <w:r w:rsidR="004608EA" w:rsidRPr="004608EA">
        <w:rPr>
          <w:rFonts w:ascii="Times New Roman" w:eastAsia="Times New Roman" w:hAnsi="Times New Roman" w:cs="Times New Roman"/>
          <w:color w:val="000000"/>
          <w:sz w:val="24"/>
          <w:szCs w:val="24"/>
          <w:lang w:eastAsia="zh-CN"/>
        </w:rPr>
        <w:t>1. Утвердить прилагаемые:</w:t>
      </w:r>
    </w:p>
    <w:p w:rsidR="004608EA" w:rsidRPr="004608EA" w:rsidRDefault="004608EA" w:rsidP="004608EA">
      <w:pPr>
        <w:suppressAutoHyphens/>
        <w:spacing w:after="0" w:line="240" w:lineRule="auto"/>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ab/>
        <w:t>- правила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 в пользование на долгосрочной основе;</w:t>
      </w:r>
    </w:p>
    <w:p w:rsidR="004608EA" w:rsidRPr="004608EA" w:rsidRDefault="004608EA" w:rsidP="004608EA">
      <w:pPr>
        <w:suppressAutoHyphens/>
        <w:spacing w:after="0" w:line="240" w:lineRule="auto"/>
        <w:jc w:val="both"/>
        <w:rPr>
          <w:rFonts w:ascii="Times New Roman" w:eastAsia="Times New Roman" w:hAnsi="Times New Roman" w:cs="Times New Roman"/>
          <w:color w:val="000000"/>
          <w:sz w:val="24"/>
          <w:szCs w:val="24"/>
          <w:lang w:eastAsia="zh-CN"/>
        </w:rPr>
      </w:pPr>
      <w:r w:rsidRPr="004608EA">
        <w:rPr>
          <w:rFonts w:ascii="Times New Roman" w:eastAsia="Arial" w:hAnsi="Times New Roman" w:cs="Arial"/>
          <w:color w:val="000000"/>
          <w:sz w:val="24"/>
          <w:szCs w:val="24"/>
          <w:lang w:eastAsia="zh-CN"/>
        </w:rPr>
        <w:tab/>
        <w:t>- правила предоставления муни</w:t>
      </w:r>
      <w:r>
        <w:rPr>
          <w:rFonts w:ascii="Times New Roman" w:eastAsia="Arial" w:hAnsi="Times New Roman" w:cs="Arial"/>
          <w:color w:val="000000"/>
          <w:sz w:val="24"/>
          <w:szCs w:val="24"/>
          <w:lang w:eastAsia="zh-CN"/>
        </w:rPr>
        <w:t>ци</w:t>
      </w:r>
      <w:r w:rsidRPr="004608EA">
        <w:rPr>
          <w:rFonts w:ascii="Times New Roman" w:eastAsia="Arial" w:hAnsi="Times New Roman" w:cs="Arial"/>
          <w:color w:val="000000"/>
          <w:sz w:val="24"/>
          <w:szCs w:val="24"/>
          <w:lang w:eastAsia="zh-CN"/>
        </w:rPr>
        <w:t>пального имущества социально ориентированным некоммерческим организациям во владение и (или) в пользование на долгосрочной основе.</w:t>
      </w:r>
    </w:p>
    <w:p w:rsidR="003C14C9" w:rsidRPr="003C14C9" w:rsidRDefault="003C14C9" w:rsidP="004608EA">
      <w:pPr>
        <w:suppressAutoHyphens/>
        <w:spacing w:after="0" w:line="240" w:lineRule="auto"/>
        <w:ind w:firstLine="567"/>
        <w:jc w:val="both"/>
        <w:rPr>
          <w:rFonts w:ascii="Times New Roman" w:eastAsia="Times New Roman" w:hAnsi="Times New Roman" w:cs="Times New Roman"/>
          <w:color w:val="000000"/>
          <w:sz w:val="24"/>
          <w:szCs w:val="24"/>
          <w:lang w:eastAsia="zh-CN"/>
        </w:rPr>
      </w:pPr>
      <w:r w:rsidRPr="003C14C9">
        <w:rPr>
          <w:rFonts w:ascii="Times New Roman" w:eastAsia="Times New Roman" w:hAnsi="Times New Roman" w:cs="Times New Roman"/>
          <w:color w:val="000000"/>
          <w:sz w:val="24"/>
          <w:szCs w:val="24"/>
          <w:lang w:eastAsia="zh-CN"/>
        </w:rPr>
        <w:tab/>
      </w:r>
      <w:r w:rsidR="004608EA">
        <w:rPr>
          <w:rFonts w:ascii="Times New Roman" w:eastAsia="Times New Roman" w:hAnsi="Times New Roman" w:cs="Times New Roman"/>
          <w:color w:val="000000"/>
          <w:sz w:val="24"/>
          <w:szCs w:val="24"/>
          <w:lang w:eastAsia="zh-CN"/>
        </w:rPr>
        <w:t>2</w:t>
      </w:r>
      <w:r w:rsidRPr="003C14C9">
        <w:rPr>
          <w:rFonts w:ascii="Times New Roman" w:eastAsia="Times New Roman" w:hAnsi="Times New Roman" w:cs="Times New Roman"/>
          <w:color w:val="000000"/>
          <w:sz w:val="24"/>
          <w:szCs w:val="24"/>
          <w:lang w:eastAsia="zh-CN"/>
        </w:rPr>
        <w:t xml:space="preserve">. Опубликовать  настоящее постановление в газете «Вестник </w:t>
      </w:r>
      <w:r>
        <w:rPr>
          <w:rFonts w:ascii="Times New Roman" w:eastAsia="Times New Roman" w:hAnsi="Times New Roman" w:cs="Times New Roman"/>
          <w:color w:val="000000"/>
          <w:sz w:val="24"/>
          <w:szCs w:val="24"/>
          <w:lang w:eastAsia="zh-CN"/>
        </w:rPr>
        <w:t>сельского поселения Красносамарское</w:t>
      </w:r>
      <w:r w:rsidRPr="003C14C9">
        <w:rPr>
          <w:rFonts w:ascii="Times New Roman" w:eastAsia="Times New Roman" w:hAnsi="Times New Roman" w:cs="Times New Roman"/>
          <w:color w:val="000000"/>
          <w:sz w:val="24"/>
          <w:szCs w:val="24"/>
          <w:lang w:eastAsia="zh-CN"/>
        </w:rPr>
        <w:t>».</w:t>
      </w:r>
    </w:p>
    <w:p w:rsidR="003C14C9" w:rsidRPr="003C14C9" w:rsidRDefault="003C14C9" w:rsidP="003C14C9">
      <w:pPr>
        <w:suppressAutoHyphens/>
        <w:autoSpaceDE w:val="0"/>
        <w:spacing w:after="0" w:line="240" w:lineRule="auto"/>
        <w:jc w:val="both"/>
        <w:rPr>
          <w:rFonts w:ascii="Times New Roman" w:eastAsia="Times New Roman" w:hAnsi="Times New Roman" w:cs="Times New Roman"/>
          <w:sz w:val="24"/>
          <w:szCs w:val="24"/>
          <w:lang w:eastAsia="zh-CN"/>
        </w:rPr>
      </w:pPr>
      <w:r w:rsidRPr="003C14C9">
        <w:rPr>
          <w:rFonts w:ascii="Times New Roman" w:eastAsia="Times New Roman" w:hAnsi="Times New Roman" w:cs="Times New Roman"/>
          <w:color w:val="000000"/>
          <w:sz w:val="24"/>
          <w:szCs w:val="24"/>
          <w:lang w:eastAsia="zh-CN"/>
        </w:rPr>
        <w:tab/>
      </w:r>
      <w:r w:rsidR="004608EA">
        <w:rPr>
          <w:rFonts w:ascii="Times New Roman" w:eastAsia="Times New Roman" w:hAnsi="Times New Roman" w:cs="Times New Roman"/>
          <w:color w:val="000000"/>
          <w:sz w:val="24"/>
          <w:szCs w:val="24"/>
          <w:lang w:eastAsia="zh-CN"/>
        </w:rPr>
        <w:t>3</w:t>
      </w:r>
      <w:r w:rsidRPr="003C14C9">
        <w:rPr>
          <w:rFonts w:ascii="Times New Roman" w:eastAsia="Times New Roman" w:hAnsi="Times New Roman" w:cs="Times New Roman"/>
          <w:color w:val="000000"/>
          <w:sz w:val="24"/>
          <w:szCs w:val="24"/>
          <w:lang w:eastAsia="zh-CN"/>
        </w:rPr>
        <w:t>. Настоящее постановление вступает в силу на следующий день после его официального опубликования.</w:t>
      </w:r>
    </w:p>
    <w:p w:rsidR="003C14C9" w:rsidRPr="003C14C9" w:rsidRDefault="003C14C9" w:rsidP="003C14C9">
      <w:pPr>
        <w:suppressAutoHyphens/>
        <w:autoSpaceDE w:val="0"/>
        <w:spacing w:after="0" w:line="240" w:lineRule="auto"/>
        <w:jc w:val="both"/>
        <w:rPr>
          <w:rFonts w:ascii="Times New Roman" w:eastAsia="Times New Roman" w:hAnsi="Times New Roman" w:cs="Times New Roman"/>
          <w:sz w:val="24"/>
          <w:szCs w:val="24"/>
          <w:lang w:eastAsia="zh-CN"/>
        </w:rPr>
      </w:pPr>
      <w:r w:rsidRPr="003C14C9">
        <w:rPr>
          <w:rFonts w:ascii="Times New Roman" w:eastAsia="Times New Roman" w:hAnsi="Times New Roman" w:cs="Times New Roman"/>
          <w:sz w:val="24"/>
          <w:szCs w:val="24"/>
          <w:lang w:eastAsia="zh-CN"/>
        </w:rPr>
        <w:tab/>
      </w:r>
      <w:r w:rsidR="004608EA">
        <w:rPr>
          <w:rFonts w:ascii="Times New Roman" w:eastAsia="Times New Roman" w:hAnsi="Times New Roman" w:cs="Times New Roman"/>
          <w:sz w:val="24"/>
          <w:szCs w:val="24"/>
          <w:lang w:eastAsia="zh-CN"/>
        </w:rPr>
        <w:t>4</w:t>
      </w:r>
      <w:r w:rsidRPr="003C14C9">
        <w:rPr>
          <w:rFonts w:ascii="Times New Roman" w:eastAsia="Times New Roman" w:hAnsi="Times New Roman" w:cs="Times New Roman"/>
          <w:sz w:val="24"/>
          <w:szCs w:val="24"/>
          <w:lang w:eastAsia="zh-CN"/>
        </w:rPr>
        <w:t xml:space="preserve">. </w:t>
      </w:r>
      <w:proofErr w:type="gramStart"/>
      <w:r w:rsidRPr="003C14C9">
        <w:rPr>
          <w:rFonts w:ascii="Times New Roman" w:eastAsia="Times New Roman" w:hAnsi="Times New Roman" w:cs="Times New Roman"/>
          <w:sz w:val="24"/>
          <w:szCs w:val="24"/>
          <w:lang w:eastAsia="zh-CN"/>
        </w:rPr>
        <w:t>Контроль за</w:t>
      </w:r>
      <w:proofErr w:type="gramEnd"/>
      <w:r w:rsidRPr="003C14C9">
        <w:rPr>
          <w:rFonts w:ascii="Times New Roman" w:eastAsia="Times New Roman" w:hAnsi="Times New Roman" w:cs="Times New Roman"/>
          <w:sz w:val="24"/>
          <w:szCs w:val="24"/>
          <w:lang w:eastAsia="zh-CN"/>
        </w:rPr>
        <w:t xml:space="preserve"> выполнением настоящего постановления оставляю за собой.</w:t>
      </w:r>
    </w:p>
    <w:p w:rsidR="006F5A48" w:rsidRDefault="006F5A48" w:rsidP="006F5A48">
      <w:pPr>
        <w:pStyle w:val="a3"/>
        <w:ind w:left="567"/>
        <w:jc w:val="both"/>
        <w:rPr>
          <w:rFonts w:ascii="Times New Roman" w:hAnsi="Times New Roman" w:cs="Times New Roman"/>
          <w:sz w:val="28"/>
          <w:szCs w:val="28"/>
        </w:rPr>
      </w:pPr>
    </w:p>
    <w:p w:rsidR="003C14C9" w:rsidRDefault="003C14C9" w:rsidP="006F5A48">
      <w:pPr>
        <w:pStyle w:val="a3"/>
        <w:ind w:left="567"/>
        <w:jc w:val="both"/>
        <w:rPr>
          <w:rFonts w:ascii="Times New Roman" w:hAnsi="Times New Roman" w:cs="Times New Roman"/>
          <w:sz w:val="28"/>
          <w:szCs w:val="28"/>
        </w:rPr>
      </w:pPr>
    </w:p>
    <w:p w:rsidR="004608EA" w:rsidRDefault="004608EA" w:rsidP="006F5A48">
      <w:pPr>
        <w:pStyle w:val="a3"/>
        <w:ind w:left="567"/>
        <w:jc w:val="both"/>
        <w:rPr>
          <w:rFonts w:ascii="Times New Roman" w:hAnsi="Times New Roman" w:cs="Times New Roman"/>
          <w:sz w:val="28"/>
          <w:szCs w:val="28"/>
        </w:rPr>
      </w:pPr>
    </w:p>
    <w:p w:rsidR="004608EA" w:rsidRDefault="004608EA" w:rsidP="006F5A48">
      <w:pPr>
        <w:pStyle w:val="a3"/>
        <w:ind w:left="567"/>
        <w:jc w:val="both"/>
        <w:rPr>
          <w:rFonts w:ascii="Times New Roman" w:hAnsi="Times New Roman" w:cs="Times New Roman"/>
          <w:sz w:val="28"/>
          <w:szCs w:val="28"/>
        </w:rPr>
      </w:pPr>
    </w:p>
    <w:p w:rsidR="006F5A48" w:rsidRPr="003C14C9" w:rsidRDefault="006F5A48" w:rsidP="006F5A48">
      <w:pPr>
        <w:pStyle w:val="a3"/>
        <w:ind w:left="567"/>
        <w:jc w:val="both"/>
        <w:rPr>
          <w:rFonts w:ascii="Times New Roman" w:hAnsi="Times New Roman" w:cs="Times New Roman"/>
          <w:sz w:val="24"/>
          <w:szCs w:val="24"/>
        </w:rPr>
      </w:pPr>
      <w:r w:rsidRPr="003C14C9">
        <w:rPr>
          <w:rFonts w:ascii="Times New Roman" w:hAnsi="Times New Roman" w:cs="Times New Roman"/>
          <w:sz w:val="24"/>
          <w:szCs w:val="24"/>
        </w:rPr>
        <w:t>Глава сельского поселения</w:t>
      </w:r>
    </w:p>
    <w:p w:rsidR="006F5A48" w:rsidRPr="003C14C9" w:rsidRDefault="006F5A48" w:rsidP="006F5A48">
      <w:pPr>
        <w:pStyle w:val="a3"/>
        <w:ind w:left="567"/>
        <w:jc w:val="both"/>
        <w:rPr>
          <w:rFonts w:ascii="Times New Roman" w:hAnsi="Times New Roman" w:cs="Times New Roman"/>
          <w:b/>
          <w:sz w:val="24"/>
          <w:szCs w:val="24"/>
        </w:rPr>
      </w:pPr>
      <w:r w:rsidRPr="003C14C9">
        <w:rPr>
          <w:rFonts w:ascii="Times New Roman" w:hAnsi="Times New Roman" w:cs="Times New Roman"/>
          <w:sz w:val="24"/>
          <w:szCs w:val="24"/>
        </w:rPr>
        <w:t xml:space="preserve">Красносамарское                                                       Л.И. Юрчакова         </w:t>
      </w:r>
    </w:p>
    <w:p w:rsidR="006F5A48" w:rsidRDefault="006F5A48" w:rsidP="006F5A48">
      <w:pPr>
        <w:pStyle w:val="a3"/>
        <w:ind w:firstLine="567"/>
        <w:jc w:val="both"/>
        <w:rPr>
          <w:rFonts w:ascii="Times New Roman" w:hAnsi="Times New Roman" w:cs="Times New Roman"/>
          <w:sz w:val="24"/>
          <w:szCs w:val="24"/>
        </w:rPr>
      </w:pPr>
    </w:p>
    <w:p w:rsidR="004608EA" w:rsidRDefault="004608EA" w:rsidP="006F5A48">
      <w:pPr>
        <w:pStyle w:val="a3"/>
        <w:ind w:firstLine="567"/>
        <w:jc w:val="both"/>
        <w:rPr>
          <w:rFonts w:ascii="Times New Roman" w:hAnsi="Times New Roman" w:cs="Times New Roman"/>
          <w:sz w:val="24"/>
          <w:szCs w:val="24"/>
        </w:rPr>
      </w:pPr>
    </w:p>
    <w:p w:rsidR="004608EA" w:rsidRPr="003C14C9" w:rsidRDefault="004608EA" w:rsidP="006F5A48">
      <w:pPr>
        <w:pStyle w:val="a3"/>
        <w:ind w:firstLine="567"/>
        <w:jc w:val="both"/>
        <w:rPr>
          <w:rFonts w:ascii="Times New Roman" w:hAnsi="Times New Roman" w:cs="Times New Roman"/>
          <w:sz w:val="24"/>
          <w:szCs w:val="24"/>
        </w:rPr>
      </w:pPr>
    </w:p>
    <w:p w:rsidR="003C14C9" w:rsidRPr="003C14C9" w:rsidRDefault="003C14C9" w:rsidP="003C14C9">
      <w:pPr>
        <w:suppressAutoHyphens/>
        <w:spacing w:after="0" w:line="240" w:lineRule="auto"/>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lastRenderedPageBreak/>
        <w:t xml:space="preserve">                               Утвержден</w:t>
      </w:r>
    </w:p>
    <w:p w:rsidR="003C14C9" w:rsidRPr="003C14C9" w:rsidRDefault="003C14C9" w:rsidP="003C14C9">
      <w:pPr>
        <w:suppressAutoHyphens/>
        <w:spacing w:after="0" w:line="240" w:lineRule="auto"/>
        <w:ind w:left="4536"/>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Постановлением администрации </w:t>
      </w:r>
    </w:p>
    <w:p w:rsidR="003C14C9" w:rsidRDefault="003C14C9" w:rsidP="003C14C9">
      <w:pPr>
        <w:suppressAutoHyphens/>
        <w:spacing w:after="0" w:line="240" w:lineRule="auto"/>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сельского поселения </w:t>
      </w:r>
      <w:r>
        <w:rPr>
          <w:rFonts w:ascii="Times New Roman" w:eastAsia="Times New Roman" w:hAnsi="Times New Roman" w:cs="Times New Roman"/>
          <w:b/>
          <w:sz w:val="24"/>
          <w:szCs w:val="24"/>
          <w:lang w:eastAsia="zh-CN"/>
        </w:rPr>
        <w:t>Красносамарское</w:t>
      </w:r>
      <w:r w:rsidRPr="003C14C9">
        <w:rPr>
          <w:rFonts w:ascii="Times New Roman" w:eastAsia="Times New Roman" w:hAnsi="Times New Roman" w:cs="Times New Roman"/>
          <w:b/>
          <w:sz w:val="24"/>
          <w:szCs w:val="24"/>
          <w:lang w:eastAsia="zh-CN"/>
        </w:rPr>
        <w:t xml:space="preserve"> </w:t>
      </w:r>
    </w:p>
    <w:p w:rsidR="003C14C9" w:rsidRPr="003C14C9" w:rsidRDefault="003C14C9" w:rsidP="003C14C9">
      <w:pPr>
        <w:suppressAutoHyphens/>
        <w:spacing w:after="0" w:line="240" w:lineRule="auto"/>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муниципального района Кинельский </w:t>
      </w:r>
    </w:p>
    <w:p w:rsidR="003C14C9" w:rsidRPr="003C14C9" w:rsidRDefault="003C14C9" w:rsidP="003C14C9">
      <w:pPr>
        <w:suppressAutoHyphens/>
        <w:spacing w:after="0" w:line="240" w:lineRule="auto"/>
        <w:ind w:left="4536"/>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          Самарской области </w:t>
      </w:r>
      <w:proofErr w:type="gramStart"/>
      <w:r w:rsidRPr="003C14C9">
        <w:rPr>
          <w:rFonts w:ascii="Times New Roman" w:eastAsia="Times New Roman" w:hAnsi="Times New Roman" w:cs="Times New Roman"/>
          <w:b/>
          <w:sz w:val="24"/>
          <w:szCs w:val="24"/>
          <w:lang w:eastAsia="zh-CN"/>
        </w:rPr>
        <w:t>за</w:t>
      </w:r>
      <w:proofErr w:type="gramEnd"/>
      <w:r w:rsidRPr="003C14C9">
        <w:rPr>
          <w:rFonts w:ascii="Times New Roman" w:eastAsia="Times New Roman" w:hAnsi="Times New Roman" w:cs="Times New Roman"/>
          <w:b/>
          <w:sz w:val="24"/>
          <w:szCs w:val="24"/>
          <w:lang w:eastAsia="zh-CN"/>
        </w:rPr>
        <w:t xml:space="preserve"> №___ от     </w:t>
      </w:r>
    </w:p>
    <w:p w:rsidR="003C14C9" w:rsidRPr="003C14C9" w:rsidRDefault="003C14C9" w:rsidP="003C14C9">
      <w:pPr>
        <w:suppressAutoHyphens/>
        <w:spacing w:after="0" w:line="240" w:lineRule="auto"/>
        <w:jc w:val="right"/>
        <w:rPr>
          <w:rFonts w:ascii="Times New Roman" w:eastAsia="Times New Roman" w:hAnsi="Times New Roman" w:cs="Times New Roman"/>
          <w:sz w:val="24"/>
          <w:szCs w:val="24"/>
          <w:lang w:eastAsia="zh-CN"/>
        </w:rPr>
      </w:pPr>
      <w:r w:rsidRPr="003C14C9">
        <w:rPr>
          <w:rFonts w:ascii="Times New Roman" w:eastAsia="Times New Roman" w:hAnsi="Times New Roman" w:cs="Times New Roman"/>
          <w:b/>
          <w:sz w:val="24"/>
          <w:szCs w:val="24"/>
          <w:lang w:eastAsia="zh-CN"/>
        </w:rPr>
        <w:t xml:space="preserve">                                                                        «___»_______201__ г. </w:t>
      </w:r>
    </w:p>
    <w:p w:rsidR="003C14C9" w:rsidRPr="003C14C9" w:rsidRDefault="003C14C9" w:rsidP="003C14C9">
      <w:pPr>
        <w:suppressAutoHyphens/>
        <w:spacing w:after="0" w:line="240" w:lineRule="auto"/>
        <w:jc w:val="center"/>
        <w:rPr>
          <w:rFonts w:ascii="Times New Roman" w:eastAsia="Times New Roman" w:hAnsi="Times New Roman" w:cs="Times New Roman"/>
          <w:sz w:val="24"/>
          <w:szCs w:val="24"/>
          <w:lang w:eastAsia="zh-CN"/>
        </w:rPr>
      </w:pPr>
    </w:p>
    <w:p w:rsidR="003C14C9" w:rsidRPr="003C14C9" w:rsidRDefault="003C14C9" w:rsidP="003C14C9">
      <w:pPr>
        <w:suppressAutoHyphens/>
        <w:spacing w:after="0" w:line="240" w:lineRule="auto"/>
        <w:jc w:val="center"/>
        <w:rPr>
          <w:rFonts w:ascii="Times New Roman" w:eastAsia="Times New Roman" w:hAnsi="Times New Roman" w:cs="Times New Roman"/>
          <w:color w:val="000000"/>
          <w:sz w:val="24"/>
          <w:szCs w:val="24"/>
          <w:lang w:eastAsia="zh-CN"/>
        </w:rPr>
      </w:pPr>
    </w:p>
    <w:p w:rsidR="004608EA" w:rsidRPr="004608EA" w:rsidRDefault="004608EA" w:rsidP="004608EA">
      <w:pPr>
        <w:suppressAutoHyphens/>
        <w:spacing w:after="0" w:line="240" w:lineRule="auto"/>
        <w:jc w:val="center"/>
        <w:rPr>
          <w:rFonts w:ascii="Times New Roman" w:eastAsia="Arial" w:hAnsi="Times New Roman" w:cs="Arial"/>
          <w:b/>
          <w:bCs/>
          <w:color w:val="000000"/>
          <w:sz w:val="24"/>
          <w:szCs w:val="24"/>
          <w:lang w:eastAsia="zh-CN"/>
        </w:rPr>
      </w:pPr>
      <w:r w:rsidRPr="004608EA">
        <w:rPr>
          <w:rFonts w:ascii="Times New Roman" w:eastAsia="Arial" w:hAnsi="Times New Roman" w:cs="Arial"/>
          <w:b/>
          <w:bCs/>
          <w:color w:val="000000"/>
          <w:sz w:val="24"/>
          <w:szCs w:val="24"/>
          <w:lang w:eastAsia="zh-CN"/>
        </w:rPr>
        <w:t xml:space="preserve">Правила формирования, ведения и обязательного опубликования перечня муниципального имущества, свободного от прав третьих лиц </w:t>
      </w:r>
    </w:p>
    <w:p w:rsidR="004608EA" w:rsidRPr="004608EA" w:rsidRDefault="004608EA" w:rsidP="004608EA">
      <w:pPr>
        <w:suppressAutoHyphens/>
        <w:spacing w:after="0" w:line="240" w:lineRule="auto"/>
        <w:jc w:val="center"/>
        <w:rPr>
          <w:rFonts w:ascii="Times New Roman" w:eastAsia="Times New Roman" w:hAnsi="Times New Roman" w:cs="Times New Roman"/>
          <w:b/>
          <w:bCs/>
          <w:color w:val="000000"/>
          <w:sz w:val="24"/>
          <w:szCs w:val="24"/>
          <w:lang w:eastAsia="zh-CN"/>
        </w:rPr>
      </w:pPr>
      <w:r w:rsidRPr="004608EA">
        <w:rPr>
          <w:rFonts w:ascii="Times New Roman" w:eastAsia="Arial" w:hAnsi="Times New Roman" w:cs="Arial"/>
          <w:b/>
          <w:bCs/>
          <w:color w:val="000000"/>
          <w:sz w:val="24"/>
          <w:szCs w:val="24"/>
          <w:lang w:eastAsia="zh-CN"/>
        </w:rPr>
        <w:t>(за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 в пользование на долгосрочной основе</w:t>
      </w:r>
    </w:p>
    <w:p w:rsidR="004608EA" w:rsidRPr="004608EA" w:rsidRDefault="004608EA" w:rsidP="004608EA">
      <w:pPr>
        <w:suppressAutoHyphens/>
        <w:spacing w:after="0" w:line="240" w:lineRule="auto"/>
        <w:jc w:val="center"/>
        <w:rPr>
          <w:rFonts w:ascii="Times New Roman" w:eastAsia="Times New Roman" w:hAnsi="Times New Roman" w:cs="Times New Roman"/>
          <w:b/>
          <w:bCs/>
          <w:color w:val="000000"/>
          <w:sz w:val="24"/>
          <w:szCs w:val="24"/>
          <w:lang w:eastAsia="zh-CN"/>
        </w:rPr>
      </w:pPr>
    </w:p>
    <w:p w:rsidR="004608EA" w:rsidRPr="004608EA" w:rsidRDefault="004608EA" w:rsidP="004608EA">
      <w:pPr>
        <w:suppressAutoHyphens/>
        <w:spacing w:after="0" w:line="240" w:lineRule="auto"/>
        <w:jc w:val="both"/>
        <w:rPr>
          <w:rFonts w:ascii="Times New Roman" w:eastAsia="Arial" w:hAnsi="Times New Roman" w:cs="Arial"/>
          <w:color w:val="000000"/>
          <w:sz w:val="24"/>
          <w:szCs w:val="24"/>
          <w:lang w:eastAsia="zh-CN"/>
        </w:rPr>
      </w:pPr>
      <w:r w:rsidRPr="004608EA">
        <w:rPr>
          <w:rFonts w:ascii="Times New Roman" w:eastAsia="Arial" w:hAnsi="Times New Roman" w:cs="Arial"/>
          <w:bCs/>
          <w:color w:val="000000"/>
          <w:sz w:val="24"/>
          <w:szCs w:val="24"/>
          <w:lang w:eastAsia="zh-CN"/>
        </w:rPr>
        <w:tab/>
        <w:t xml:space="preserve">1. </w:t>
      </w:r>
      <w:proofErr w:type="gramStart"/>
      <w:r w:rsidRPr="004608EA">
        <w:rPr>
          <w:rFonts w:ascii="Times New Roman" w:eastAsia="Arial" w:hAnsi="Times New Roman" w:cs="Arial"/>
          <w:bCs/>
          <w:color w:val="000000"/>
          <w:sz w:val="24"/>
          <w:szCs w:val="24"/>
          <w:lang w:eastAsia="zh-CN"/>
        </w:rPr>
        <w:t>Настоящие Правила устанавливают порядок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 в пользование на долгосрочной основе (далее - перечень).</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2. В перечень могут быть включены только нежилые помещения, находящиеся в муниципальной собственности и свободные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(далее - нежилые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 Формирование перечня осуществляется администрацией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(далее - уполномоченный орган).</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4. </w:t>
      </w:r>
      <w:proofErr w:type="gramStart"/>
      <w:r w:rsidRPr="004608EA">
        <w:rPr>
          <w:rFonts w:ascii="Times New Roman" w:eastAsia="Arial" w:hAnsi="Times New Roman" w:cs="Arial"/>
          <w:color w:val="000000"/>
          <w:sz w:val="24"/>
          <w:szCs w:val="24"/>
          <w:lang w:eastAsia="zh-CN"/>
        </w:rPr>
        <w:t xml:space="preserve">Администрация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определяет в составе имущества муниципальной казны администрации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нежилые помещения, которые могут быть предоставлены социально ориентированным некоммерческим организациям во владение и (или) в пользование на долгосрочной основе (далее - организации), и принимает решения о включении нежилых помещений в перечень.</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5. Решение уполномоченного органа о включении нежилого помещения в перечень или об исключении нежилого помещения из перечня содержит следующие сведения о нежилом помещении: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общая площадь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адрес здания, в котором расположено нежилое помещение</w:t>
      </w:r>
      <w:r w:rsidRPr="004608EA">
        <w:rPr>
          <w:rFonts w:ascii="Times New Roman" w:eastAsia="Arial" w:hAnsi="Times New Roman" w:cs="Arial"/>
          <w:color w:val="000000"/>
          <w:sz w:val="24"/>
          <w:szCs w:val="24"/>
          <w:lang w:eastAsia="zh-CN"/>
        </w:rPr>
        <w:br/>
        <w:t>(в случае отсутствия адреса - описание местоположения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номер этажа, на котором расположено нежилое помещение, описание местоположения этого нежилого помещения в пределах этажа или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6. </w:t>
      </w:r>
      <w:proofErr w:type="gramStart"/>
      <w:r w:rsidRPr="004608EA">
        <w:rPr>
          <w:rFonts w:ascii="Times New Roman" w:eastAsia="Arial" w:hAnsi="Times New Roman" w:cs="Arial"/>
          <w:color w:val="000000"/>
          <w:sz w:val="24"/>
          <w:szCs w:val="24"/>
          <w:lang w:eastAsia="zh-CN"/>
        </w:rPr>
        <w:t xml:space="preserve">Администрация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исключает из перечня нежилое </w:t>
      </w:r>
      <w:r w:rsidRPr="004608EA">
        <w:rPr>
          <w:rFonts w:ascii="Times New Roman" w:eastAsia="Arial" w:hAnsi="Times New Roman" w:cs="Arial"/>
          <w:color w:val="000000"/>
          <w:sz w:val="24"/>
          <w:szCs w:val="24"/>
          <w:lang w:eastAsia="zh-CN"/>
        </w:rPr>
        <w:lastRenderedPageBreak/>
        <w:t xml:space="preserve">помещение в случае, если 2 раза подряд после размещения администрацией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в установленном порядке извещения о возможности предоставления нежилого помещения в безвозмездное пользование или аренду организации в течение указанного в таком извещении срока не подано ни одно заявление о предоставлении</w:t>
      </w:r>
      <w:proofErr w:type="gramEnd"/>
      <w:r w:rsidRPr="004608EA">
        <w:rPr>
          <w:rFonts w:ascii="Times New Roman" w:eastAsia="Arial" w:hAnsi="Times New Roman" w:cs="Arial"/>
          <w:color w:val="000000"/>
          <w:sz w:val="24"/>
          <w:szCs w:val="24"/>
          <w:lang w:eastAsia="zh-CN"/>
        </w:rPr>
        <w:t xml:space="preserve"> нежилого помещения в безвозмездное пользование или заявления о предоставлении нежилого помещения в аренду.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7. Ведение перечня осуществляется в электронном виде уполномоченными должностными лицами администрации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8. В перечень вносятся сведения о нежилом помещении, содержащиеся в решении администрации сельского поселения </w:t>
      </w:r>
      <w:r w:rsidR="00582E01">
        <w:rPr>
          <w:rFonts w:ascii="Times New Roman" w:eastAsia="Arial" w:hAnsi="Times New Roman" w:cs="Arial"/>
          <w:color w:val="000000"/>
          <w:sz w:val="24"/>
          <w:szCs w:val="24"/>
          <w:lang w:eastAsia="zh-CN"/>
        </w:rPr>
        <w:t>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о включении нежилых помещений в перечень, а также следующие сведения: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год ввода в эксплуатацию здания, в котором расположено нежилое помещение;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информация об ограничениях (обременениях) в отношении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вид ограничения (обременения);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содержание ограничения (обременения);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срок действия ограничения (обременения);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информация о лицах (если имеются), в пользу которых установлено ограничение (обременение):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полное наименование;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местонахождение;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основной государственный регистрационный номер;</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идентификационный номер налогоплательщика;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реестровый номер муниципального имущества;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г) день принятия администрацией сельского поселения </w:t>
      </w:r>
      <w:r w:rsidR="00582E01">
        <w:rPr>
          <w:rFonts w:ascii="Times New Roman" w:eastAsia="Arial" w:hAnsi="Times New Roman" w:cs="Arial"/>
          <w:color w:val="000000"/>
          <w:sz w:val="24"/>
          <w:szCs w:val="24"/>
          <w:lang w:eastAsia="zh-CN"/>
        </w:rPr>
        <w:t>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решения о включении нежилого помещения в перечень.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9. Сведения о нежилом помещении, указанные в пункте №8 настоящих Правил, вносятся в перечень в течение 3 рабочих дней со дня принятия администрацией сельского поселения решения о включении этого нежилого помещения в перечень.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 xml:space="preserve">В случае изменения сведений, содержащихся в перечне, соответствующие изменения вносятся в перечень в течение 3  рабочих дней со дня, когда администрации сельского поселения </w:t>
      </w:r>
      <w:r w:rsidR="00582E01">
        <w:rPr>
          <w:rFonts w:ascii="Times New Roman" w:eastAsia="Arial" w:hAnsi="Times New Roman" w:cs="Arial"/>
          <w:color w:val="000000"/>
          <w:sz w:val="24"/>
          <w:szCs w:val="24"/>
          <w:lang w:eastAsia="zh-CN"/>
        </w:rPr>
        <w:t>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стало известно об этих изменениях, но не позднее чем через 2 месяца после внесения изменившихся сведений в Единый государственный реестр прав на недвижимое имущество и сделок с ним и государственный кадастр</w:t>
      </w:r>
      <w:proofErr w:type="gramEnd"/>
      <w:r w:rsidRPr="004608EA">
        <w:rPr>
          <w:rFonts w:ascii="Times New Roman" w:eastAsia="Arial" w:hAnsi="Times New Roman" w:cs="Arial"/>
          <w:color w:val="000000"/>
          <w:sz w:val="24"/>
          <w:szCs w:val="24"/>
          <w:lang w:eastAsia="zh-CN"/>
        </w:rPr>
        <w:t xml:space="preserve"> недвижимости.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ru-RU"/>
        </w:rPr>
      </w:pPr>
      <w:r w:rsidRPr="004608EA">
        <w:rPr>
          <w:rFonts w:ascii="Times New Roman" w:eastAsia="Arial" w:hAnsi="Times New Roman" w:cs="Arial"/>
          <w:color w:val="000000"/>
          <w:sz w:val="24"/>
          <w:szCs w:val="24"/>
          <w:lang w:eastAsia="zh-CN"/>
        </w:rPr>
        <w:t>Сведения о нежилом помещении, указанные в пункте №8 настоящих Правил, исключаются из перечня в течение 3 рабочих дней со дня принятия администрацией сельского поселения решения об исключении этого нежилого помещения из перечня в соответствии с пунктом 6 настоящих Правил.</w:t>
      </w:r>
    </w:p>
    <w:p w:rsidR="004608EA" w:rsidRPr="004608EA" w:rsidRDefault="004608EA" w:rsidP="004608EA">
      <w:pPr>
        <w:suppressAutoHyphens/>
        <w:spacing w:after="0" w:line="240" w:lineRule="auto"/>
        <w:jc w:val="both"/>
        <w:rPr>
          <w:rFonts w:ascii="Times New Roman" w:eastAsia="Arial" w:hAnsi="Times New Roman" w:cs="Arial"/>
          <w:b/>
          <w:bCs/>
          <w:color w:val="000000"/>
          <w:sz w:val="24"/>
          <w:szCs w:val="24"/>
          <w:lang w:eastAsia="ru-RU"/>
        </w:rPr>
      </w:pPr>
      <w:r w:rsidRPr="004608EA">
        <w:rPr>
          <w:rFonts w:ascii="Times New Roman" w:eastAsia="Arial" w:hAnsi="Times New Roman" w:cs="Arial"/>
          <w:color w:val="000000"/>
          <w:sz w:val="24"/>
          <w:szCs w:val="24"/>
          <w:lang w:eastAsia="ru-RU"/>
        </w:rPr>
        <w:tab/>
        <w:t xml:space="preserve">11. Перечень публикуется на официальном сайте </w:t>
      </w:r>
      <w:r w:rsidR="00582E01">
        <w:rPr>
          <w:rFonts w:ascii="Times New Roman" w:eastAsia="Arial" w:hAnsi="Times New Roman" w:cs="Arial"/>
          <w:color w:val="000000"/>
          <w:sz w:val="24"/>
          <w:szCs w:val="24"/>
          <w:lang w:eastAsia="ru-RU"/>
        </w:rPr>
        <w:t xml:space="preserve">сельского поселения Красносамарское </w:t>
      </w:r>
      <w:r w:rsidRPr="004608EA">
        <w:rPr>
          <w:rFonts w:ascii="Times New Roman" w:eastAsia="Arial" w:hAnsi="Times New Roman" w:cs="Arial"/>
          <w:color w:val="000000"/>
          <w:sz w:val="24"/>
          <w:szCs w:val="24"/>
          <w:lang w:eastAsia="ru-RU"/>
        </w:rPr>
        <w:t>муниципального района Кинельский Самарской области в информационно - телекоммуникационной сети «Интернет».</w:t>
      </w:r>
    </w:p>
    <w:p w:rsidR="004608EA" w:rsidRPr="004608EA" w:rsidRDefault="004608EA" w:rsidP="004608EA">
      <w:pPr>
        <w:suppressAutoHyphens/>
        <w:spacing w:after="0" w:line="240" w:lineRule="auto"/>
        <w:jc w:val="center"/>
        <w:rPr>
          <w:rFonts w:ascii="Times New Roman" w:eastAsia="Arial" w:hAnsi="Times New Roman" w:cs="Arial"/>
          <w:b/>
          <w:bCs/>
          <w:color w:val="000000"/>
          <w:sz w:val="24"/>
          <w:szCs w:val="24"/>
          <w:lang w:eastAsia="ru-RU"/>
        </w:rPr>
      </w:pP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r w:rsidRPr="004608EA">
        <w:rPr>
          <w:rFonts w:ascii="Times New Roman" w:eastAsia="Arial" w:hAnsi="Times New Roman" w:cs="Arial"/>
          <w:b/>
          <w:bCs/>
          <w:color w:val="000000"/>
          <w:sz w:val="24"/>
          <w:szCs w:val="24"/>
          <w:lang w:eastAsia="ru-RU"/>
        </w:rPr>
        <w:t>Правила предоставления муни</w:t>
      </w:r>
      <w:r w:rsidR="00582E01">
        <w:rPr>
          <w:rFonts w:ascii="Times New Roman" w:eastAsia="Arial" w:hAnsi="Times New Roman" w:cs="Arial"/>
          <w:b/>
          <w:bCs/>
          <w:color w:val="000000"/>
          <w:sz w:val="24"/>
          <w:szCs w:val="24"/>
          <w:lang w:eastAsia="ru-RU"/>
        </w:rPr>
        <w:t>ци</w:t>
      </w:r>
      <w:r w:rsidRPr="004608EA">
        <w:rPr>
          <w:rFonts w:ascii="Times New Roman" w:eastAsia="Arial" w:hAnsi="Times New Roman" w:cs="Arial"/>
          <w:b/>
          <w:bCs/>
          <w:color w:val="000000"/>
          <w:sz w:val="24"/>
          <w:szCs w:val="24"/>
          <w:lang w:eastAsia="ru-RU"/>
        </w:rPr>
        <w:t xml:space="preserve">пального имущества </w:t>
      </w: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r w:rsidRPr="004608EA">
        <w:rPr>
          <w:rFonts w:ascii="Times New Roman" w:eastAsia="Arial" w:hAnsi="Times New Roman" w:cs="Arial"/>
          <w:b/>
          <w:bCs/>
          <w:color w:val="000000"/>
          <w:sz w:val="24"/>
          <w:szCs w:val="24"/>
          <w:lang w:eastAsia="ru-RU"/>
        </w:rPr>
        <w:t xml:space="preserve">социально ориентированным некоммерческим организациям </w:t>
      </w: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r w:rsidRPr="004608EA">
        <w:rPr>
          <w:rFonts w:ascii="Times New Roman" w:eastAsia="Arial" w:hAnsi="Times New Roman" w:cs="Arial"/>
          <w:b/>
          <w:bCs/>
          <w:color w:val="000000"/>
          <w:sz w:val="24"/>
          <w:szCs w:val="24"/>
          <w:lang w:eastAsia="ru-RU"/>
        </w:rPr>
        <w:lastRenderedPageBreak/>
        <w:t>во владение и (или) в пользование на долгосрочной основе</w:t>
      </w: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1. </w:t>
      </w:r>
      <w:proofErr w:type="gramStart"/>
      <w:r w:rsidRPr="004608EA">
        <w:rPr>
          <w:rFonts w:ascii="Times New Roman" w:eastAsia="Arial" w:hAnsi="Times New Roman" w:cs="Arial"/>
          <w:color w:val="000000"/>
          <w:sz w:val="24"/>
          <w:szCs w:val="24"/>
          <w:lang w:eastAsia="zh-CN"/>
        </w:rPr>
        <w:t>Настоящие Правила устанавливают порядок и условия предоставления социально ориентированным некоммерческим организациям во владение и (или) в пользование на долгосрочной основе муниципального имущества, включенного в перечень муниципального имущества, свободного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w:t>
      </w:r>
      <w:proofErr w:type="gramEnd"/>
      <w:r w:rsidRPr="004608EA">
        <w:rPr>
          <w:rFonts w:ascii="Times New Roman" w:eastAsia="Arial" w:hAnsi="Times New Roman" w:cs="Arial"/>
          <w:color w:val="000000"/>
          <w:sz w:val="24"/>
          <w:szCs w:val="24"/>
          <w:lang w:eastAsia="zh-CN"/>
        </w:rPr>
        <w:t>) в пользование на долгосрочной основе, формируемый в установленном порядке (далее - перечень).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Действие настоящих Правил распространяется только на предоставление нежилых помещений, включенных в перечень (далее - нежилые помещения), во владение и (или) в пользование на долгосрочной основе социально ориентированным некоммерческим организациям, за исключением  учреждений и некоммерческих организаций, учрежденных сельским поселением (далее-организации).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 Нежилое помещение предоставляется организации во владение и (или) в пользование на следующих условиях: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предоставление нежилого помещения в безвозмездное пользование или аренду на 5 лет;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б) предоставление нежилого помещения в безвозмездное пользование при условии осуществления организацией в соответствии с учредительными документами одного или нескольких видов деятельности, предусмотренных пунктами №1 и №2 статьи 31.1 Федерального закона «О некоммерческих организациях» (далее - виды деятельности), в течение не менее 5 лет до подачи указанной организацией заявления о предоставлении нежилого помещения в безвозмездное пользование;</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предоставление нежилого помещения в аренду при условии осуществления организацией в соответствии с учредительными документами одного или нескольких видов деятельности в течение не менее одного года до подачи указанной организацией заявления о предоставлении нежилого помещения в аренду;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использование нежилого помещения только по целевому назначению для осуществления одного или нескольких видов деятельности, указываемых в договоре безвозмездного пользования нежилым помещением или договоре аренды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д) установление годовой арендной платы по договору аренды нежилого помещения в рублях в размере 50 процентов размера годовой арендной платы за нежилое помещение, определяемой на основании отчета об оценке рыночной стоимости арендной платы, подготовленного в соответствии с законодательством Российской Федерации об оценочной деятельности, на дату, предшествующую размещению в установленном порядке извещения о возможности предоставления нежилого помещения в безвозмездное пользование или</w:t>
      </w:r>
      <w:proofErr w:type="gramEnd"/>
      <w:r w:rsidRPr="004608EA">
        <w:rPr>
          <w:rFonts w:ascii="Times New Roman" w:eastAsia="Arial" w:hAnsi="Times New Roman" w:cs="Arial"/>
          <w:color w:val="000000"/>
          <w:sz w:val="24"/>
          <w:szCs w:val="24"/>
          <w:lang w:eastAsia="zh-CN"/>
        </w:rPr>
        <w:t xml:space="preserve"> аренду организации (далее - извещение) не более чем на 60 дней, которая не подлежит изменению в течение действия договора аренды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е) запрещение продажи переданного организациям муниципального имущества, переуступки прав пользования им, передачи прав пользования им в залог и внесения прав пользования таким имуществом в уставный капитал любых других субъектов хозяйственной деятельности;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ж) наличие у организации, которой нежилое помещение предоставлено в безвозмездное пользование или аренду, права в любое время отказаться от договора безвозмездного пользования нежилым помещением или договора аренды нежилого помещения, уведомив об этом администрацию сельского поселения</w:t>
      </w:r>
      <w:r w:rsidR="00582E01">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(далее - уполномоченный орган) за один месяц;</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 отсутствие у организации просроченной задолженности по начисленным налогам, сборам и иным обязательным платежам в бюджеты любого уровня и (или) государственные внебюджетные фонды за прошедший календарный год и задолженности по арендной плате по договорам аренды находящегося в муниципальной собственности муниципального имущества. Это условие считается соблюденным, если организация обжаловала наличие указанной задолженности в соответствии с законодательством Российской Федерации и решение по такой жалобе на день заключения договора безвозмездного пользования нежилым помещением или договора аренды нежилого помещения не вступило в законную силу;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 отсутствие факта нахождения организации в процессе ликвидации, а также отсутствие решения арбитражного суда о признании ее банкротом и об открытии конкурсного производства;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к) отсутствие организации в перечне организаций, в отношении которых имеются сведения об их причастности к экстремистской деятельности или терроризму, предусмотренном пунктом 2 статьи 6 Федерального закона «О противодействии легализации (отмыванию) доходов, полученных преступным путем, и финансированию терроризма».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 </w:t>
      </w:r>
      <w:proofErr w:type="gramStart"/>
      <w:r w:rsidRPr="004608EA">
        <w:rPr>
          <w:rFonts w:ascii="Times New Roman" w:eastAsia="Arial" w:hAnsi="Times New Roman" w:cs="Arial"/>
          <w:color w:val="000000"/>
          <w:sz w:val="24"/>
          <w:szCs w:val="24"/>
          <w:lang w:eastAsia="zh-CN"/>
        </w:rPr>
        <w:t>Уполномоченный орган размещает на официальном сайте уполномоченного органа в информационно-телекоммуникационной сети «Интернет» (далее соответственно - официальный сайт, сеть «Интернет») извещение не позднее чем через 60 дней со дня освобождения организацией нежилого помещения в связи с прекращением права владения и (или) пользования им или принятия уполномоченным органом решения о включении нежилого помещения в перечень, если такое нежилое помещение на момент принятия указанного</w:t>
      </w:r>
      <w:proofErr w:type="gramEnd"/>
      <w:r w:rsidRPr="004608EA">
        <w:rPr>
          <w:rFonts w:ascii="Times New Roman" w:eastAsia="Arial" w:hAnsi="Times New Roman" w:cs="Arial"/>
          <w:color w:val="000000"/>
          <w:sz w:val="24"/>
          <w:szCs w:val="24"/>
          <w:lang w:eastAsia="zh-CN"/>
        </w:rPr>
        <w:t xml:space="preserve"> решения не предоставлено во владение и (или) пользование некоммерческой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 Извещение должно содержать следующие сведения: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наименование, местонахождение, почтовый адрес, адрес электронной почты и номер телефона уполномоченного органа;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общая площадь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адрес здания, в котором расположено нежилое помещение (в случае отсутствия адреса - описание местоположения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номер этажа, на котором расположено нежилое помещение, описание местоположения этого нежилого помещения в пределах этажа или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год ввода в эксплуатацию здания, в котором расположено нежилое помещение;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е) информация об ограничениях (обременениях) в отношении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ж) состояние нежилого помещения (хорошее, удовлетворительное, требуется текущий ремонт, требуется капитальный ремонт);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 размер годовой стоимости арендной платы за нежилое помещение на основании отчета об оценке рыночной стоимости арендной платы, подготовленного в соответствии с законодательством Российской Федерации об оценочной деятельности;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и) типовые формы договора безвозмездного пользования нежилым помещением и договора аренды нежилого помещения, заключаемых </w:t>
      </w:r>
      <w:r w:rsidRPr="004608EA">
        <w:rPr>
          <w:rFonts w:ascii="Times New Roman" w:eastAsia="Arial" w:hAnsi="Times New Roman" w:cs="Arial"/>
          <w:color w:val="000000"/>
          <w:sz w:val="24"/>
          <w:szCs w:val="24"/>
          <w:lang w:eastAsia="zh-CN"/>
        </w:rPr>
        <w:lastRenderedPageBreak/>
        <w:t>уполномоченным органом с организациями,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к) сроки (день и время начала и окончания) приема заявления о предоставлении нежилого помещения в безвозмездное пользование или заявления о предоставлении нежилого помещения в аренду (далее - заявления);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л) место, день и время вскрытия конвертов с заявлениями и открытия доступа к заявлениям, поданным в форме электронных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м) условия предоставления нежилого помещения во владение и (или) в пользование, предусмотренные пунктом № 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н) форма заявлений для подачи их в форме электронного документа.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6. </w:t>
      </w:r>
      <w:proofErr w:type="gramStart"/>
      <w:r w:rsidRPr="004608EA">
        <w:rPr>
          <w:rFonts w:ascii="Times New Roman" w:eastAsia="Arial" w:hAnsi="Times New Roman" w:cs="Arial"/>
          <w:color w:val="000000"/>
          <w:sz w:val="24"/>
          <w:szCs w:val="24"/>
          <w:lang w:eastAsia="zh-CN"/>
        </w:rPr>
        <w:t xml:space="preserve">При размещении извещения на официальном сайте </w:t>
      </w:r>
      <w:r w:rsidR="00582E01">
        <w:rPr>
          <w:rFonts w:ascii="Times New Roman" w:eastAsia="Arial" w:hAnsi="Times New Roman" w:cs="Arial"/>
          <w:color w:val="000000"/>
          <w:sz w:val="24"/>
          <w:szCs w:val="24"/>
          <w:lang w:eastAsia="zh-CN"/>
        </w:rPr>
        <w:t xml:space="preserve">сельского поселения Красносамарское </w:t>
      </w:r>
      <w:r w:rsidRPr="004608EA">
        <w:rPr>
          <w:rFonts w:ascii="Times New Roman" w:eastAsia="Arial" w:hAnsi="Times New Roman" w:cs="Arial"/>
          <w:color w:val="000000"/>
          <w:sz w:val="24"/>
          <w:szCs w:val="24"/>
          <w:lang w:eastAsia="zh-CN"/>
        </w:rPr>
        <w:t xml:space="preserve">муниципального района Кинельский Самарской области днем начала приема заявлений устанавливается 1-й рабочий день после дня размещения извещения на официальном сайте </w:t>
      </w:r>
      <w:r w:rsidR="00582E01">
        <w:rPr>
          <w:rFonts w:ascii="Times New Roman" w:eastAsia="Arial" w:hAnsi="Times New Roman" w:cs="Arial"/>
          <w:color w:val="000000"/>
          <w:sz w:val="24"/>
          <w:szCs w:val="24"/>
          <w:lang w:eastAsia="zh-CN"/>
        </w:rPr>
        <w:t xml:space="preserve">сельского поселения Красносамарское </w:t>
      </w:r>
      <w:r w:rsidRPr="004608EA">
        <w:rPr>
          <w:rFonts w:ascii="Times New Roman" w:eastAsia="Arial" w:hAnsi="Times New Roman" w:cs="Arial"/>
          <w:color w:val="000000"/>
          <w:sz w:val="24"/>
          <w:szCs w:val="24"/>
          <w:lang w:eastAsia="zh-CN"/>
        </w:rPr>
        <w:t>муниципального района Кинельский Самарской области</w:t>
      </w:r>
      <w:r w:rsidR="00582E01">
        <w:rPr>
          <w:rFonts w:ascii="Times New Roman" w:eastAsia="Arial" w:hAnsi="Times New Roman" w:cs="Arial"/>
          <w:color w:val="000000"/>
          <w:sz w:val="24"/>
          <w:szCs w:val="24"/>
          <w:lang w:eastAsia="zh-CN"/>
        </w:rPr>
        <w:t>,</w:t>
      </w:r>
      <w:r w:rsidRPr="004608EA">
        <w:rPr>
          <w:rFonts w:ascii="Times New Roman" w:eastAsia="Arial" w:hAnsi="Times New Roman" w:cs="Arial"/>
          <w:color w:val="000000"/>
          <w:sz w:val="24"/>
          <w:szCs w:val="24"/>
          <w:lang w:eastAsia="zh-CN"/>
        </w:rPr>
        <w:t xml:space="preserve"> т</w:t>
      </w:r>
      <w:r w:rsidR="00582E01">
        <w:rPr>
          <w:rFonts w:ascii="Times New Roman" w:eastAsia="Arial" w:hAnsi="Times New Roman" w:cs="Arial"/>
          <w:color w:val="000000"/>
          <w:sz w:val="24"/>
          <w:szCs w:val="24"/>
          <w:lang w:eastAsia="zh-CN"/>
        </w:rPr>
        <w:t>.</w:t>
      </w:r>
      <w:r w:rsidRPr="004608EA">
        <w:rPr>
          <w:rFonts w:ascii="Times New Roman" w:eastAsia="Arial" w:hAnsi="Times New Roman" w:cs="Arial"/>
          <w:color w:val="000000"/>
          <w:sz w:val="24"/>
          <w:szCs w:val="24"/>
          <w:lang w:eastAsia="zh-CN"/>
        </w:rPr>
        <w:t xml:space="preserve">е. </w:t>
      </w:r>
      <w:r w:rsidR="00582E01">
        <w:rPr>
          <w:rFonts w:ascii="Times New Roman" w:eastAsia="Arial" w:hAnsi="Times New Roman" w:cs="Arial"/>
          <w:color w:val="000000"/>
          <w:sz w:val="24"/>
          <w:szCs w:val="24"/>
          <w:lang w:eastAsia="zh-CN"/>
        </w:rPr>
        <w:t>д</w:t>
      </w:r>
      <w:r w:rsidRPr="004608EA">
        <w:rPr>
          <w:rFonts w:ascii="Times New Roman" w:eastAsia="Arial" w:hAnsi="Times New Roman" w:cs="Arial"/>
          <w:color w:val="000000"/>
          <w:sz w:val="24"/>
          <w:szCs w:val="24"/>
          <w:lang w:eastAsia="zh-CN"/>
        </w:rPr>
        <w:t>нем окончания приема заявлений устанавливается 30-й день после даты размещения извещения на официальном сайте</w:t>
      </w:r>
      <w:r w:rsidR="00582E01">
        <w:rPr>
          <w:rFonts w:ascii="Times New Roman" w:eastAsia="Arial" w:hAnsi="Times New Roman" w:cs="Arial"/>
          <w:color w:val="000000"/>
          <w:sz w:val="24"/>
          <w:szCs w:val="24"/>
          <w:lang w:eastAsia="zh-CN"/>
        </w:rPr>
        <w:t xml:space="preserve"> сельского поселения Красносамарское </w:t>
      </w:r>
      <w:r w:rsidRPr="004608EA">
        <w:rPr>
          <w:rFonts w:ascii="Times New Roman" w:eastAsia="Arial" w:hAnsi="Times New Roman" w:cs="Arial"/>
          <w:color w:val="000000"/>
          <w:sz w:val="24"/>
          <w:szCs w:val="24"/>
          <w:lang w:eastAsia="zh-CN"/>
        </w:rPr>
        <w:t xml:space="preserve"> муниципального района Кинельский Самарской</w:t>
      </w:r>
      <w:proofErr w:type="gramEnd"/>
      <w:r w:rsidRPr="004608EA">
        <w:rPr>
          <w:rFonts w:ascii="Times New Roman" w:eastAsia="Arial" w:hAnsi="Times New Roman" w:cs="Arial"/>
          <w:color w:val="000000"/>
          <w:sz w:val="24"/>
          <w:szCs w:val="24"/>
          <w:lang w:eastAsia="zh-CN"/>
        </w:rPr>
        <w:t xml:space="preserve"> области, а если он приходится на день, признаваемый в соответствии с законодательством Российской Федерации выходным и (или) нерабочим праздничным днем, - ближайший следующий за ним рабочий день.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Днем вскрытия конвертов с заявлениями определяется 1-й рабочий день после окончания срока приема заявлений.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7. Уполномоченный орган вправе внести изменения в извещение, размещенное на официальном сайте</w:t>
      </w:r>
      <w:r w:rsidR="00582E01" w:rsidRPr="00582E01">
        <w:rPr>
          <w:rFonts w:ascii="Times New Roman" w:eastAsia="Arial" w:hAnsi="Times New Roman" w:cs="Arial"/>
          <w:color w:val="000000"/>
          <w:sz w:val="24"/>
          <w:szCs w:val="24"/>
          <w:lang w:eastAsia="zh-CN"/>
        </w:rPr>
        <w:t xml:space="preserve"> </w:t>
      </w:r>
      <w:r w:rsidR="00582E01">
        <w:rPr>
          <w:rFonts w:ascii="Times New Roman" w:eastAsia="Arial" w:hAnsi="Times New Roman" w:cs="Arial"/>
          <w:color w:val="000000"/>
          <w:sz w:val="24"/>
          <w:szCs w:val="24"/>
          <w:lang w:eastAsia="zh-CN"/>
        </w:rPr>
        <w:t>сельского поселения 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 </w:t>
      </w:r>
      <w:r w:rsidR="00582E01" w:rsidRPr="004608EA">
        <w:rPr>
          <w:rFonts w:ascii="Times New Roman" w:eastAsia="Arial" w:hAnsi="Times New Roman" w:cs="Arial"/>
          <w:color w:val="000000"/>
          <w:sz w:val="24"/>
          <w:szCs w:val="24"/>
          <w:lang w:eastAsia="zh-CN"/>
        </w:rPr>
        <w:t>позднее,</w:t>
      </w:r>
      <w:r w:rsidRPr="004608EA">
        <w:rPr>
          <w:rFonts w:ascii="Times New Roman" w:eastAsia="Arial" w:hAnsi="Times New Roman" w:cs="Arial"/>
          <w:color w:val="000000"/>
          <w:sz w:val="24"/>
          <w:szCs w:val="24"/>
          <w:lang w:eastAsia="zh-CN"/>
        </w:rPr>
        <w:t xml:space="preserve"> чем за 5 дней до дня окончания приема заявлений. При этом срок приема заявлений должен быть продлен таким образом, чтобы со дня размещения на официальном сайте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изменений в извещение до дня окончания приема заявлений он составлял не менее 20 дней.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Изменения в извещение, размещенное на официальном сайте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можно вносить не более одного раза.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8. </w:t>
      </w:r>
      <w:proofErr w:type="gramStart"/>
      <w:r w:rsidRPr="004608EA">
        <w:rPr>
          <w:rFonts w:ascii="Times New Roman" w:eastAsia="Arial" w:hAnsi="Times New Roman" w:cs="Arial"/>
          <w:color w:val="000000"/>
          <w:sz w:val="24"/>
          <w:szCs w:val="24"/>
          <w:lang w:eastAsia="zh-CN"/>
        </w:rPr>
        <w:t>В течение срока приема заявлений организация, отвечающая условиям, предусмотренным подпунктом «б» пункта №2 настоящих Правил, может подать в уполномоченный орган заявление о предоставлении нежилого помещения в безвозмездное пользование или заявление о предоставлении нежилого помещения в аренду, а организация, отвечающая условиям, предусмотренным подпунктом «в» пункта №2 настоящих Правил, - заявление о предоставлении нежилого помещения в аренду.</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Одна организация вправе подать в отношении одного нежилого помещения только одно заявление о предоставлении нежилого помещения в безвозмездное пользование или одно заявление о предоставлении нежилого помещения в аренду.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9. </w:t>
      </w:r>
      <w:proofErr w:type="gramStart"/>
      <w:r w:rsidRPr="004608EA">
        <w:rPr>
          <w:rFonts w:ascii="Times New Roman" w:eastAsia="Arial" w:hAnsi="Times New Roman" w:cs="Arial"/>
          <w:color w:val="000000"/>
          <w:sz w:val="24"/>
          <w:szCs w:val="24"/>
          <w:lang w:eastAsia="zh-CN"/>
        </w:rPr>
        <w:t xml:space="preserve">Заявления подаются в письменной форме с текстовой копией на электронном носителе в запечатанном конверте, на котором указываются слова «Заявление социально ориентированной некоммерческой организации о предоставлении нежилого помещения», а также общая площадь испрашиваемого нежилого помещения и адрес здания, в котором оно расположено (в случае </w:t>
      </w:r>
      <w:r w:rsidRPr="004608EA">
        <w:rPr>
          <w:rFonts w:ascii="Times New Roman" w:eastAsia="Arial" w:hAnsi="Times New Roman" w:cs="Arial"/>
          <w:color w:val="000000"/>
          <w:sz w:val="24"/>
          <w:szCs w:val="24"/>
          <w:lang w:eastAsia="zh-CN"/>
        </w:rPr>
        <w:lastRenderedPageBreak/>
        <w:t>отсутствия адреса - описание местоположения здания), или в форме электронного документа.</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Заявления в форме электронного документа подаются в уполномоченный орган посредством заполнения формы, размещенной на официальном сайте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Заявления подписываются лицом, имеющим право действовать от имени организации без доверенности (далее - руководитель), или ее представителем, действующим на основании доверенности.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10. Заявление о предоставлении нежилого помещения в безвозмездное пользование содержит: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полное и сокращенное наименование организации, дату ее государственной регистрации (при создании), основной государственный регистрационный номер, идентификационный номер налогоплательщика, местонахождение постоянно действующего органа;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почтовый адрес, номер телефона, адрес электронной почты организации, адрес ее сайта в сети «Интернет»;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наименование должности, фамилия, имя, отчество руководителя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сведения о нежилом помещении, указанные в подпунктах «б» и «</w:t>
      </w:r>
      <w:hyperlink w:history="1">
        <w:proofErr w:type="gramStart"/>
        <w:r w:rsidRPr="004608EA">
          <w:rPr>
            <w:rFonts w:ascii="Times New Roman" w:eastAsia="Arial" w:hAnsi="Times New Roman" w:cs="Arial"/>
            <w:color w:val="000000"/>
            <w:sz w:val="24"/>
            <w:szCs w:val="24"/>
            <w:u w:val="single"/>
            <w:lang w:eastAsia="zh-CN"/>
          </w:rPr>
          <w:t>в</w:t>
        </w:r>
        <w:proofErr w:type="gramEnd"/>
        <w:r w:rsidRPr="004608EA">
          <w:rPr>
            <w:rFonts w:ascii="Times New Roman" w:eastAsia="Arial" w:hAnsi="Times New Roman" w:cs="Arial"/>
            <w:color w:val="000000"/>
            <w:sz w:val="24"/>
            <w:szCs w:val="24"/>
            <w:u w:val="single"/>
            <w:lang w:eastAsia="zh-CN"/>
          </w:rPr>
          <w:t xml:space="preserve">» пунктом №5 </w:t>
        </w:r>
      </w:hyperlink>
      <w:r w:rsidRPr="004608EA">
        <w:rPr>
          <w:rFonts w:ascii="Times New Roman" w:eastAsia="Arial" w:hAnsi="Times New Roman" w:cs="Arial"/>
          <w:color w:val="000000"/>
          <w:sz w:val="24"/>
          <w:szCs w:val="24"/>
          <w:lang w:eastAsia="zh-CN"/>
        </w:rPr>
        <w:t>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сведения о видах деятельности, которые организация осуществляла в соответствии с учредительными документами в течение последних 5 лет и осуществляет на момент подачи заявления, а также о содержании и результатах такой деятельности (краткое описание содержания и конкретных результатов программ, проектов, мероприятий);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е) сведения о размере денежных средств, использованных организацией по целевому назначению на осуществление в соответствии с учредительными документами видов деятельности в течение последних 5 лет (общий размер денежных средств, размер целевых поступлений от граждан, размер целевых поступлений от российских организаций, размер целевых поступлений от иностранных граждан и лиц без гражданства, размер целевых поступлений от иностранных организаций, размер доходов от целевого</w:t>
      </w:r>
      <w:proofErr w:type="gramEnd"/>
      <w:r w:rsidRPr="004608EA">
        <w:rPr>
          <w:rFonts w:ascii="Times New Roman" w:eastAsia="Arial" w:hAnsi="Times New Roman" w:cs="Arial"/>
          <w:color w:val="000000"/>
          <w:sz w:val="24"/>
          <w:szCs w:val="24"/>
          <w:lang w:eastAsia="zh-CN"/>
        </w:rPr>
        <w:t xml:space="preserve"> капитала некоммерческих организаций, размер внереализационных доходов, размер доходов от реализации товаров, а также объем работ и услуг за каждый год указанного периода);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ж) сведения о грантах, выделенных организации по результатам конкурсов некоммерческими организациями за счет субсидий из федерального бюджета в течение последних 5 лет (наименования указанных организаций, размеры грантов, даты их получения, краткое описание проектов (мероприятий), на реализацию которых они выделены);</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 сведения о субсидиях, полученных организацией из федерального бюджета, бюджетов субъектов Российской Федерации и местных бюджетов в течение последних 5 лет (наименования органов, принявших решения о предоставлении субсидий, размеры субсидий, даты их получения, краткое описание мероприятий (программ, проектов), на реализацию которых они предоставлены);</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 сведения о членстве организации в ассоциациях, союзах, некоммерческих партнерствах и иных основанных на членстве некоммерческих организациях, в том числе в иностранных организациях (наименования таких организаций и сроки членства в них);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к) сведения о средней численности работников организации за последние 5 лет (средняя численность работников за каждый год указанного периода);</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lastRenderedPageBreak/>
        <w:t>л) сведения о средней численности добровольцев организации за последние 5 лет (средняя численность добровольцев за каждый год указанного периода);</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м) сведения об объектах недвижимого имущества, принадлежащих организации на праве собственности (объекты, их площадь, кадастровые номера, адреса, даты государственной регистрации права собственности);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н) сведения об объектах недвижимого имущества, находящихся и находившихся во владении и (или) в пользовании организации в течение последних 5 лет, за исключением объектов недвижимого имущества, использовавшихся исключительно для проведения отдельных мероприятий (объекты, их площадь, адреса, сроки владения и (или) пользования, вид права, размеры арендной платы (при аренде), указание на принадлежность объектов к государственной и муниципальной собственности);</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 сведения о налич</w:t>
      </w:r>
      <w:proofErr w:type="gramStart"/>
      <w:r w:rsidRPr="004608EA">
        <w:rPr>
          <w:rFonts w:ascii="Times New Roman" w:eastAsia="Arial" w:hAnsi="Times New Roman" w:cs="Arial"/>
          <w:color w:val="000000"/>
          <w:sz w:val="24"/>
          <w:szCs w:val="24"/>
          <w:lang w:eastAsia="zh-CN"/>
        </w:rPr>
        <w:t>ии у о</w:t>
      </w:r>
      <w:proofErr w:type="gramEnd"/>
      <w:r w:rsidRPr="004608EA">
        <w:rPr>
          <w:rFonts w:ascii="Times New Roman" w:eastAsia="Arial" w:hAnsi="Times New Roman" w:cs="Arial"/>
          <w:color w:val="000000"/>
          <w:sz w:val="24"/>
          <w:szCs w:val="24"/>
          <w:lang w:eastAsia="zh-CN"/>
        </w:rPr>
        <w:t>рганизации задолженности по начисленным налогам, сборам и иным обязательным платежам в бюджеты любого уровня и (или) государственные внебюджетные фонды за прошедший календарный год, а также по арендной плате по договорам аренды находящегося в федеральной собственности государственного имущества;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п) сведения о видах деятельности, для осуществления которых организация обязуется использовать нежилое помещение;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 сведения о потребности организации в предоставлении нежилого помещения в безвозмездное пользование;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с) согласие на заключение договора безвозмездного пользования нежилым помещением, составленного путем заполнения типовой формы,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т) перечень прилагаемых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11. Заявление о предоставлении нежилого помещения в аренду содержит: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сведения, соответствующие требованиям подпунктов «а</w:t>
      </w:r>
      <w:proofErr w:type="gramStart"/>
      <w:r w:rsidRPr="004608EA">
        <w:rPr>
          <w:rFonts w:ascii="Times New Roman" w:eastAsia="Arial" w:hAnsi="Times New Roman" w:cs="Arial"/>
          <w:color w:val="000000"/>
          <w:sz w:val="24"/>
          <w:szCs w:val="24"/>
          <w:lang w:eastAsia="zh-CN"/>
        </w:rPr>
        <w:t>»-</w:t>
      </w:r>
      <w:proofErr w:type="gramEnd"/>
      <w:r w:rsidRPr="004608EA">
        <w:rPr>
          <w:rFonts w:ascii="Times New Roman" w:eastAsia="Arial" w:hAnsi="Times New Roman" w:cs="Arial"/>
          <w:color w:val="000000"/>
          <w:sz w:val="24"/>
          <w:szCs w:val="24"/>
          <w:lang w:eastAsia="zh-CN"/>
        </w:rPr>
        <w:t>«п» пункта №10 настоящих Правил (в случае, если организация осуществляет виды деятельности менее 5 лет до дня подачи заявления, такая организация должна предоставить сведения, предусмотренные подпунктами «д» - «з», «к», «л» и «</w:t>
      </w:r>
      <w:hyperlink w:history="1">
        <w:r w:rsidRPr="004608EA">
          <w:rPr>
            <w:rFonts w:ascii="Times New Roman" w:eastAsia="Arial" w:hAnsi="Times New Roman" w:cs="Arial"/>
            <w:color w:val="000000"/>
            <w:sz w:val="24"/>
            <w:szCs w:val="24"/>
            <w:u w:val="single"/>
            <w:lang w:eastAsia="zh-CN"/>
          </w:rPr>
          <w:t>н»  пункта №10</w:t>
        </w:r>
      </w:hyperlink>
      <w:r w:rsidRPr="004608EA">
        <w:rPr>
          <w:rFonts w:ascii="Times New Roman" w:eastAsia="Arial" w:hAnsi="Times New Roman" w:cs="Arial"/>
          <w:color w:val="000000"/>
          <w:sz w:val="24"/>
          <w:szCs w:val="24"/>
          <w:lang w:eastAsia="zh-CN"/>
        </w:rPr>
        <w:t xml:space="preserve"> настоящих Правил, за период фактического осуществления деятельности);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обоснование потребности организации в предоставлении нежилого помещения в аренду на льготных условиях;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согласие на заключение договора аренды нежилого помещения, составленного путем заполнения типовой формы,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перечень прилагаемых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12. К заявлениям прилагаются: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копии учредительных документов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документ, подтверждающий полномочия руководителя организации (копия решения о назначении или об избрании), а в случае подписания заявлений - также доверенность на осуществление соответствующих действий, подписанная руководителем и заверенная печатью указанной организации, или нотариально удостоверенная копия такой доверенности;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в) решение об одобрении или о совершении сделки на условиях, указанных в заявлениях в случае, если принятие такого решения предусмотрено учредительными документами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13. Организация вправе по собственной инициативе приложить к заявлениям: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выписку из Единого государственного реестра юридических лиц со сведениями об организации, выданную не ранее чем за 3 месяца до дня размещения извещения на официальном сайте</w:t>
      </w:r>
      <w:r w:rsidR="00582E01" w:rsidRPr="00582E01">
        <w:rPr>
          <w:rFonts w:ascii="Times New Roman" w:eastAsia="Arial" w:hAnsi="Times New Roman" w:cs="Arial"/>
          <w:color w:val="000000"/>
          <w:sz w:val="24"/>
          <w:szCs w:val="24"/>
          <w:lang w:eastAsia="zh-CN"/>
        </w:rPr>
        <w:t xml:space="preserve"> </w:t>
      </w:r>
      <w:r w:rsidR="00582E01">
        <w:rPr>
          <w:rFonts w:ascii="Times New Roman" w:eastAsia="Arial" w:hAnsi="Times New Roman" w:cs="Arial"/>
          <w:color w:val="000000"/>
          <w:sz w:val="24"/>
          <w:szCs w:val="24"/>
          <w:lang w:eastAsia="zh-CN"/>
        </w:rPr>
        <w:t>сельского поселения 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или нотариально удостоверенную копию такой выписки;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б) копии документов, представленных организацией в федеральный орган исполнительной власти, уполномоченный в сфере регистрации некоммерческих организаций, в соответствии с подпунктом 3 и (или) подпунктом 3.1 статьи 32</w:t>
      </w:r>
      <w:r w:rsidRPr="004608EA">
        <w:rPr>
          <w:rFonts w:ascii="Times New Roman" w:eastAsia="Arial" w:hAnsi="Times New Roman" w:cs="Arial"/>
          <w:color w:val="000000"/>
          <w:sz w:val="24"/>
          <w:szCs w:val="24"/>
          <w:u w:val="single"/>
          <w:lang w:eastAsia="zh-CN"/>
        </w:rPr>
        <w:t xml:space="preserve"> </w:t>
      </w:r>
      <w:r w:rsidRPr="004608EA">
        <w:rPr>
          <w:rFonts w:ascii="Times New Roman" w:eastAsia="Arial" w:hAnsi="Times New Roman" w:cs="Arial"/>
          <w:color w:val="000000"/>
          <w:sz w:val="24"/>
          <w:szCs w:val="24"/>
          <w:lang w:eastAsia="zh-CN"/>
        </w:rPr>
        <w:t>Федерального закона «О некоммерческих организациях» за последние 5 лет;</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в) копии годовой бухгалтерской отчетности организации за последние 5 лет;</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письма органов государственной власти, органов местного самоуправления, коммерческих и некоммерческих организаций, а также граждан и их объединений, содержащие оценку (отзывы, рекомендации) деятельности организации, или их копии;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иные документы, содержащие, подтверждающие и (или) поясняющие сведения, предусмотренные подпунктами «д</w:t>
      </w:r>
      <w:proofErr w:type="gramStart"/>
      <w:r w:rsidRPr="004608EA">
        <w:rPr>
          <w:rFonts w:ascii="Times New Roman" w:eastAsia="Arial" w:hAnsi="Times New Roman" w:cs="Arial"/>
          <w:color w:val="000000"/>
          <w:sz w:val="24"/>
          <w:szCs w:val="24"/>
          <w:lang w:eastAsia="zh-CN"/>
        </w:rPr>
        <w:t>»-</w:t>
      </w:r>
      <w:proofErr w:type="gramEnd"/>
      <w:r w:rsidRPr="004608EA">
        <w:rPr>
          <w:rFonts w:ascii="Times New Roman" w:eastAsia="Arial" w:hAnsi="Times New Roman" w:cs="Arial"/>
          <w:color w:val="000000"/>
          <w:sz w:val="24"/>
          <w:szCs w:val="24"/>
          <w:lang w:eastAsia="zh-CN"/>
        </w:rPr>
        <w:t>«р» пункта №10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14. Документы, предусмотренные пунктами №12 и №</w:t>
      </w:r>
      <w:hyperlink w:history="1">
        <w:r w:rsidRPr="004608EA">
          <w:rPr>
            <w:rFonts w:ascii="Times New Roman" w:eastAsia="Arial" w:hAnsi="Times New Roman" w:cs="Arial"/>
            <w:color w:val="000000"/>
            <w:sz w:val="24"/>
            <w:szCs w:val="24"/>
            <w:u w:val="single"/>
            <w:lang w:eastAsia="zh-CN"/>
          </w:rPr>
          <w:t>13</w:t>
        </w:r>
      </w:hyperlink>
      <w:r w:rsidRPr="004608EA">
        <w:rPr>
          <w:rFonts w:ascii="Times New Roman" w:eastAsia="Arial" w:hAnsi="Times New Roman" w:cs="Arial"/>
          <w:color w:val="000000"/>
          <w:sz w:val="24"/>
          <w:szCs w:val="24"/>
          <w:lang w:eastAsia="zh-CN"/>
        </w:rPr>
        <w:t xml:space="preserve"> настоящих Правил, могут быть представлены в уполномоченный орган в электронном виде.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15. При получении заявлений, поданных в форме электронного документа, уполномоченный орган обязан подтвердить их получение в письменной форме или в форме электронного документа в течение одного рабочего дня со дня получения.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16. Уполномоченный орган обязан обеспечить конфиденциальность сведений, содержащихся в заявлениях, до вскрытия конвертов с заявлениями. Лица, осуществляющие хранение конвертов с заявлениями и заявлений, поданных в форме электронных документов, не вправе допускать повреждение таких конвертов и заявлений до момента вскрытия конвертов.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17. Организация вправе изменить или отозвать заявления и (или) представить дополнительные документы до окончания срока приема заявлений.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18. Конверты с заявлениями и поданные в форме электронного документа заявления, поступившие в течение срока приема заявлений, указанного в размещенном на официальном сайте извещении, регистрируются уполномоченным органом. По требованию лица, подающего конверт, должностное лицо уполномоченного органа в момент его получения выдает расписку в получении конверта с указанием даты и времени его получения.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19. Вскрытие конвертов с заявлениями, рассмотрение поданных в уполномоченный орган заявлений и определение организаций, которым предоставляются нежилые помещения в безвозмездное пользование или аренду (далее - получатели имущественной поддержки), осуществляются комиссией по имущественной поддержке социально ориентированных некоммерческих организаций, создаваемой администрацией сельского поселения </w:t>
      </w:r>
      <w:r w:rsidR="00582E01">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(далее - комиссия).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20. Администрация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утверждает состав комиссии и вносит в него изменения, назначает председателя, заместителя председателя и ответственного секретаря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В состав комиссии включаются представители   уполномоченного органа, а также могут включаться представители других органов местного самоуправления, коммерческих и некоммерческих организаций, средств массовой информации,   и иные заинтересованные лица.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комиссии должно быть не менее 5 человек.</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Число членов комиссии, замещающих муниципальные должности, должно быть менее половины состава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21. Председатель комиссии определяет место, дату и время проведения заседаний комиссии, председательствует на заседаниях комиссии и дает поручения ответственному секретарю комиссии по вопросам организационно-технического обеспечения деятельности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отсутствие председателя комиссии его полномочия осуществляет заместитель председателя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22. Ответственный секретарь комиссии уведомляет членов комиссии о месте, дате и времени проведения заседаний комиссии, осуществляет организационно-техническое обеспечение деятельности комиссии и ведение протоколов ее заседаний.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Ответственный секретарь комиссии назначается по представлению уполномоченного органа из числа   служащих уполномоченного органа.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отсутствие ответственного секретаря комиссии его полномочия может осуществлять другой член комиссии по решению комиссии с согласия такого члена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23. Комиссия правомочна осуществлять свои функции, предусмотренные настоящими Правилами, если на заседании комиссии присутствуют более половины ее членов.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Члены комиссии должны быть уведомлены о месте, дате и времени проведения заседания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Члены комиссии лично участвуют в заседаниях комиссии и не вправе передавать право голоса другим лицам.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Решения комиссии принимаются открытым голосованием простым большинством голосов присутствующих на заседании членов комиссии. Каждый член комиссии обладает одним голосом.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Решения комиссии оформляются протоколом, который подписывают члены комиссии, присутствовавшие на заседании комиссии. В протоколе заседания комиссии указывается особое мнение членов комиссии (при его наличии).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24. В случае если член комиссии лично, прямо или косвенно заинтересован в предоставлении нежилого помещения в безвозмездное пользование или аренду организации, он обязан проинформировать об этом комиссию до начала рассмотрения заявлений и не участвовать в заседаниях комиссии в течение такого рассмотрения. При этом голос такого члена комиссии не учитывается при определении правомочности заседаний комиссии и принятии решений.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настоящих Правилах под личной заинтересованностью члена комиссии понимается возможность получения им доходов (неосновательного обогащения) в денежной либо натуральной форме, доходов в виде материальной выгоды непосредственно для члена комиссии, его близких родственников, а также граждан или организаций, с которыми член комиссии связан финансовыми обязательствами.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25. Комиссией публично в месте, день и время, указанные в размещенном на официальном сайте извещении, одновременно вскрываются конверты с </w:t>
      </w:r>
      <w:proofErr w:type="gramStart"/>
      <w:r w:rsidRPr="004608EA">
        <w:rPr>
          <w:rFonts w:ascii="Times New Roman" w:eastAsia="Arial" w:hAnsi="Times New Roman" w:cs="Arial"/>
          <w:color w:val="000000"/>
          <w:sz w:val="24"/>
          <w:szCs w:val="24"/>
          <w:lang w:eastAsia="zh-CN"/>
        </w:rPr>
        <w:t>заявлениями</w:t>
      </w:r>
      <w:proofErr w:type="gramEnd"/>
      <w:r w:rsidRPr="004608EA">
        <w:rPr>
          <w:rFonts w:ascii="Times New Roman" w:eastAsia="Arial" w:hAnsi="Times New Roman" w:cs="Arial"/>
          <w:color w:val="000000"/>
          <w:sz w:val="24"/>
          <w:szCs w:val="24"/>
          <w:lang w:eastAsia="zh-CN"/>
        </w:rPr>
        <w:t xml:space="preserve"> и осуществляется процедура открытия доступа к поданным в форме электронных документов заявлениям.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26. В случае установления факта подачи одной организацией 2 и более заявлений в отношении одного и того же нежилого помещения при условии, что поданные ранее заявления такой организацией не отозваны, все ее заявления, поданные в отношении этого нежилого помещения, не рассматриваются.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27. Представители организаций, подавших заявления, вправе присутствовать при вскрытии конвертов с заявлениями.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28. При вскрытии конвертов с заявлениями объявляются и заносятся в протокол вскрытия конвертов с заявлениями наименование организации, конверт с заявлением которой вскрывается или доступ к поданному в форме электронного документа заявлению которой открывается, наличие сведений и документов, предусмотренных пунктами №10- №13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29. В случае если по окончании срока приема заявлений не подано ни одно из заявлений, в протокол заседания комиссии вносится соответствующая информация.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30. В процессе вскрытия конвертов с заявлениями информация о</w:t>
      </w:r>
      <w:r w:rsidR="00EC7EA6">
        <w:rPr>
          <w:rFonts w:ascii="Times New Roman" w:eastAsia="Arial" w:hAnsi="Times New Roman" w:cs="Arial"/>
          <w:color w:val="000000"/>
          <w:sz w:val="24"/>
          <w:szCs w:val="24"/>
          <w:lang w:eastAsia="zh-CN"/>
        </w:rPr>
        <w:t>б</w:t>
      </w:r>
      <w:r w:rsidRPr="004608EA">
        <w:rPr>
          <w:rFonts w:ascii="Times New Roman" w:eastAsia="Arial" w:hAnsi="Times New Roman" w:cs="Arial"/>
          <w:color w:val="000000"/>
          <w:sz w:val="24"/>
          <w:szCs w:val="24"/>
          <w:lang w:eastAsia="zh-CN"/>
        </w:rPr>
        <w:t xml:space="preserve"> организациях, подавших заявления, а также наличие сведений и документов, предусмотренных пунктами №10 - №13 настоящих Правил, может размещаться на официальном сайте </w:t>
      </w:r>
      <w:r w:rsidR="00EC7EA6">
        <w:rPr>
          <w:rFonts w:ascii="Times New Roman" w:eastAsia="Arial" w:hAnsi="Times New Roman" w:cs="Arial"/>
          <w:color w:val="000000"/>
          <w:sz w:val="24"/>
          <w:szCs w:val="24"/>
          <w:lang w:eastAsia="zh-CN"/>
        </w:rPr>
        <w:t>сельского поселения Красносамарское</w:t>
      </w:r>
      <w:r w:rsidR="00EC7EA6"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31. Протокол вскрытия конвертов с заявлениями (протокол заседания комиссии) ведется комиссией и подписывается всеми присутствующими членами комиссии непосредственно после их вскрытия. Указанный протокол размещается уполномоченным органом на официальном сайте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32. Заявления размещаются уполномоченным органом на официальном сайте </w:t>
      </w:r>
      <w:r w:rsidR="00EC7EA6">
        <w:rPr>
          <w:rFonts w:ascii="Times New Roman" w:eastAsia="Arial" w:hAnsi="Times New Roman" w:cs="Arial"/>
          <w:color w:val="000000"/>
          <w:sz w:val="24"/>
          <w:szCs w:val="24"/>
          <w:lang w:eastAsia="zh-CN"/>
        </w:rPr>
        <w:t>сельского поселения Красносамарское</w:t>
      </w:r>
      <w:r w:rsidR="00EC7EA6"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не позднее 1-го рабочего дня, следующего за днем подписания протокола вскрытия конвертов с заявлениями и открытия доступа к заявлениям, поданным в форме электронных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33. Комиссия обязана осуществлять аудио- или видеозапись вскрытия конвертов с заявлениями. Любой представитель организации, присутствующий при вскрытии конвертов с заявлениями, вправе осуществлять ауди</w:t>
      </w:r>
      <w:proofErr w:type="gramStart"/>
      <w:r w:rsidRPr="004608EA">
        <w:rPr>
          <w:rFonts w:ascii="Times New Roman" w:eastAsia="Arial" w:hAnsi="Times New Roman" w:cs="Arial"/>
          <w:color w:val="000000"/>
          <w:sz w:val="24"/>
          <w:szCs w:val="24"/>
          <w:lang w:eastAsia="zh-CN"/>
        </w:rPr>
        <w:t>о-</w:t>
      </w:r>
      <w:proofErr w:type="gramEnd"/>
      <w:r w:rsidRPr="004608EA">
        <w:rPr>
          <w:rFonts w:ascii="Times New Roman" w:eastAsia="Arial" w:hAnsi="Times New Roman" w:cs="Arial"/>
          <w:color w:val="000000"/>
          <w:sz w:val="24"/>
          <w:szCs w:val="24"/>
          <w:lang w:eastAsia="zh-CN"/>
        </w:rPr>
        <w:t xml:space="preserve"> и (или) видеозапись их вскрытия.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34. В случае если в течение срока приема заявлений не подано ни одно из заявлений, уполномоченный орган в срок, не превышающий 30 дней со дня окончания приема заявлений, размещает новое извещение в соответствии с пунктом №3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35. Комиссия проверяет заявления, поступившие в уполномоченный орган в течение срока приема заявлений, и прилагаемые к ним документы на соответствие требованиям, установленным настоящими Правилами, а также следит, чтобы подавшие их лица отвечали условиям, предусмотренным настоящими Правилами. Срок указанной проверки не может превышать 30 дней со дня вскрытия конвертов с заявлениями и открытия доступа к заявлениям, поданным в форме электронных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36. Заявления, поступившие в уполномоченный орган в течение срока приема заявлений, не допускаются к дальнейшему рассмотрению в следующих случаях: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заявление подано лицом, которому нежилое помещение не может быть предоставлено на запрошенном праве в соответствии с подпунктами «б» и «</w:t>
      </w:r>
      <w:hyperlink w:history="1">
        <w:r w:rsidRPr="004608EA">
          <w:rPr>
            <w:rFonts w:ascii="Times New Roman" w:eastAsia="Arial" w:hAnsi="Times New Roman" w:cs="Arial"/>
            <w:color w:val="000000"/>
            <w:sz w:val="24"/>
            <w:szCs w:val="24"/>
            <w:u w:val="single"/>
            <w:lang w:eastAsia="zh-CN"/>
          </w:rPr>
          <w:t>в» пункта №2</w:t>
        </w:r>
      </w:hyperlink>
      <w:r w:rsidRPr="004608EA">
        <w:rPr>
          <w:rFonts w:ascii="Times New Roman" w:eastAsia="Arial" w:hAnsi="Times New Roman" w:cs="Arial"/>
          <w:color w:val="000000"/>
          <w:sz w:val="24"/>
          <w:szCs w:val="24"/>
          <w:lang w:eastAsia="zh-CN"/>
        </w:rPr>
        <w:t xml:space="preserve">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б) заявление не содержит сведений и (или) согласия на заключение договора безвозмездного пользования нежилым помещением или договора </w:t>
      </w:r>
      <w:r w:rsidRPr="004608EA">
        <w:rPr>
          <w:rFonts w:ascii="Times New Roman" w:eastAsia="Arial" w:hAnsi="Times New Roman" w:cs="Arial"/>
          <w:color w:val="000000"/>
          <w:sz w:val="24"/>
          <w:szCs w:val="24"/>
          <w:lang w:eastAsia="zh-CN"/>
        </w:rPr>
        <w:lastRenderedPageBreak/>
        <w:t>аренды нежилого помещения, предусмотренных пунктами №10 и №</w:t>
      </w:r>
      <w:hyperlink w:history="1">
        <w:r w:rsidRPr="004608EA">
          <w:rPr>
            <w:rFonts w:ascii="Times New Roman" w:eastAsia="Arial" w:hAnsi="Times New Roman" w:cs="Arial"/>
            <w:color w:val="000000"/>
            <w:sz w:val="24"/>
            <w:szCs w:val="24"/>
            <w:u w:val="single"/>
            <w:lang w:eastAsia="zh-CN"/>
          </w:rPr>
          <w:t>11</w:t>
        </w:r>
      </w:hyperlink>
      <w:r w:rsidRPr="004608EA">
        <w:rPr>
          <w:rFonts w:ascii="Times New Roman" w:eastAsia="Arial" w:hAnsi="Times New Roman" w:cs="Arial"/>
          <w:color w:val="000000"/>
          <w:sz w:val="24"/>
          <w:szCs w:val="24"/>
          <w:lang w:eastAsia="zh-CN"/>
        </w:rPr>
        <w:t xml:space="preserve">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в заявлении содержатся заведомо ложные сведения;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заявление не подписано или подписано лицом, не наделенным соответствующими полномочиями;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не представлены документы, предусмотренные пунктом №12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е) организация не отвечает условиям, предусмотренным подпунктами «з»- «к» пункта №2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37. На основании результатов проверки в соответствии с пунктами №35 и №36 настоящих </w:t>
      </w:r>
      <w:r w:rsidR="00EC7EA6" w:rsidRPr="004608EA">
        <w:rPr>
          <w:rFonts w:ascii="Times New Roman" w:eastAsia="Arial" w:hAnsi="Times New Roman" w:cs="Arial"/>
          <w:color w:val="000000"/>
          <w:sz w:val="24"/>
          <w:szCs w:val="24"/>
          <w:lang w:eastAsia="zh-CN"/>
        </w:rPr>
        <w:t>Правил,</w:t>
      </w:r>
      <w:r w:rsidRPr="004608EA">
        <w:rPr>
          <w:rFonts w:ascii="Times New Roman" w:eastAsia="Arial" w:hAnsi="Times New Roman" w:cs="Arial"/>
          <w:color w:val="000000"/>
          <w:sz w:val="24"/>
          <w:szCs w:val="24"/>
          <w:lang w:eastAsia="zh-CN"/>
        </w:rPr>
        <w:t xml:space="preserve"> комиссия принимает решение о допуске к дальнейшему рассмотрению заявлений или об отказе в таком допуске, которое оформляется протоколом. Указанный протокол подписывается в день окончания проверки и размещается уполномоченным органом на официальном сайте</w:t>
      </w:r>
      <w:r w:rsidR="00EC7EA6" w:rsidRPr="00EC7EA6">
        <w:rPr>
          <w:rFonts w:ascii="Times New Roman" w:eastAsia="Arial" w:hAnsi="Times New Roman" w:cs="Arial"/>
          <w:color w:val="000000"/>
          <w:sz w:val="24"/>
          <w:szCs w:val="24"/>
          <w:lang w:eastAsia="zh-CN"/>
        </w:rPr>
        <w:t xml:space="preserve"> </w:t>
      </w:r>
      <w:r w:rsidR="00EC7EA6">
        <w:rPr>
          <w:rFonts w:ascii="Times New Roman" w:eastAsia="Arial" w:hAnsi="Times New Roman" w:cs="Arial"/>
          <w:color w:val="000000"/>
          <w:sz w:val="24"/>
          <w:szCs w:val="24"/>
          <w:lang w:eastAsia="zh-CN"/>
        </w:rPr>
        <w:t>сельского поселения 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Указанный протокол должен содержать наименования социально ориентированных некоммерческих организаций, заявления которых допущены к дальнейшему рассмотрению, и наименования организаций, заявления которых не допущены к дальнейшему рассмотрению, с указанием оснований для отказа в допуске, предусмотренных пунктом №36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38. </w:t>
      </w:r>
      <w:proofErr w:type="gramStart"/>
      <w:r w:rsidRPr="004608EA">
        <w:rPr>
          <w:rFonts w:ascii="Times New Roman" w:eastAsia="Arial" w:hAnsi="Times New Roman" w:cs="Arial"/>
          <w:color w:val="000000"/>
          <w:sz w:val="24"/>
          <w:szCs w:val="24"/>
          <w:lang w:eastAsia="zh-CN"/>
        </w:rPr>
        <w:t xml:space="preserve">В случае если комиссией принято решение об отказе в допуске к дальнейшему рассмотрению всех заявлений, поступивших в уполномоченный орган в течение срока приема заявлений, уполномоченный орган в срок, не превышающий более 30 дней со дня подписания протокола, которым оформлено такое решение, размещает новое извещение в соответствии с </w:t>
      </w:r>
      <w:r w:rsidRPr="004608EA">
        <w:rPr>
          <w:rFonts w:ascii="Times New Roman" w:eastAsia="Arial" w:hAnsi="Times New Roman" w:cs="Arial"/>
          <w:color w:val="000000"/>
          <w:sz w:val="24"/>
          <w:szCs w:val="24"/>
          <w:u w:val="single"/>
          <w:lang w:eastAsia="zh-CN"/>
        </w:rPr>
        <w:t xml:space="preserve"> </w:t>
      </w:r>
      <w:r w:rsidRPr="004608EA">
        <w:rPr>
          <w:rFonts w:ascii="Times New Roman" w:eastAsia="Arial" w:hAnsi="Times New Roman" w:cs="Arial"/>
          <w:color w:val="000000"/>
          <w:sz w:val="24"/>
          <w:szCs w:val="24"/>
          <w:lang w:eastAsia="zh-CN"/>
        </w:rPr>
        <w:t>пунктом №3 настоящих Правил.</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39. В случае если комиссией принято решение о допуске к дальнейшему рассмотрению только одного из заявлений, поступивших в уполномоченный орган в течение срока приема заявлений, комиссия в тот же день принимает решение об определении подавшей его организации получателем имущественной поддержки. Указанное решение оформляется протоколом комиссии, который подписывается в день окончания проверки и размещается уполномоченным органом на официальном сайте </w:t>
      </w:r>
      <w:r w:rsidR="00EC7EA6">
        <w:rPr>
          <w:rFonts w:ascii="Times New Roman" w:eastAsia="Arial" w:hAnsi="Times New Roman" w:cs="Arial"/>
          <w:color w:val="000000"/>
          <w:sz w:val="24"/>
          <w:szCs w:val="24"/>
          <w:lang w:eastAsia="zh-CN"/>
        </w:rPr>
        <w:t>сельского поселения Красносамарское</w:t>
      </w:r>
      <w:r w:rsidR="00EC7EA6"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40. В случае если комиссией принято решение о допуске к дальнейшему рассмотрению 2 и более заявлений, поступивших в уполномоченный орган в течение срока приема заявлений, комиссия в срок, не превышающий 30 дней со дня подписания протокола, получателем имущественной поддержки определяется организация, заявление которой зарегистрировано вперед.</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41. В ходе рассмотрения заявлений комиссия через уполномоченный орган может запрашивать необходимые документы и информацию у других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а также органов местного самоуправления, осуществляющих исполнительно-распорядительные полномочия.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42. Заявления, поступившие в уполномоченный орган в течение срока приема заявлений, и прилагаемые к ним документы, протоколы заседаний комиссии, а также аудио- и видеозапись вскрытия конвертов с заявлениями хранятся уполномоченным органом не менее 5 лет.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 xml:space="preserve">43. </w:t>
      </w:r>
      <w:proofErr w:type="gramStart"/>
      <w:r w:rsidRPr="004608EA">
        <w:rPr>
          <w:rFonts w:ascii="Times New Roman" w:eastAsia="Arial" w:hAnsi="Times New Roman" w:cs="Arial"/>
          <w:color w:val="000000"/>
          <w:sz w:val="24"/>
          <w:szCs w:val="24"/>
          <w:lang w:eastAsia="zh-CN"/>
        </w:rPr>
        <w:t>В течение 10 дней со дня подписания протокола, которым оформлено решение комиссии об определении получателя имущественной поддержки, уполномоченный орган передает такому получателю проект договора, который составляется путем заполнения типовой формы договора,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 (далее - договор).</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44. Договор подписывается получателем имущественной поддержки в 10-дневный срок со дня его получения и представляется в уполномоченный орган.</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45. До окончания срока, предусмотренного пунктом №43 настоящих Правил, уполномоченный орган обязан отказаться от заключения договора с определенным комиссией получателем имущественной поддержки в случае, если организация не отвечает условиям, предусмотренным подпунктами «з»- «к» пункта №2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Решение уполномоченного органа об отказе в заключени</w:t>
      </w:r>
      <w:proofErr w:type="gramStart"/>
      <w:r w:rsidR="00EC7EA6">
        <w:rPr>
          <w:rFonts w:ascii="Times New Roman" w:eastAsia="Arial" w:hAnsi="Times New Roman" w:cs="Arial"/>
          <w:color w:val="000000"/>
          <w:sz w:val="24"/>
          <w:szCs w:val="24"/>
          <w:lang w:eastAsia="zh-CN"/>
        </w:rPr>
        <w:t>и</w:t>
      </w:r>
      <w:proofErr w:type="gramEnd"/>
      <w:r w:rsidRPr="004608EA">
        <w:rPr>
          <w:rFonts w:ascii="Times New Roman" w:eastAsia="Arial" w:hAnsi="Times New Roman" w:cs="Arial"/>
          <w:color w:val="000000"/>
          <w:sz w:val="24"/>
          <w:szCs w:val="24"/>
          <w:lang w:eastAsia="zh-CN"/>
        </w:rPr>
        <w:t xml:space="preserve"> договора с определенным комиссией получателем имущественной поддержки размещается уполномоченным органом на официальном сайте не позднее 1-го рабочего дня, следующего за днем принятия такого решения, и должно содержать сведения о фактах, являющихся основанием для отказа в заключении договора, и реквизиты документов, подтверждающих такие факты.</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46.В случае принятия уполномоченным органом решения об отказе в заключени</w:t>
      </w:r>
      <w:proofErr w:type="gramStart"/>
      <w:r w:rsidR="00EC7EA6">
        <w:rPr>
          <w:rFonts w:ascii="Times New Roman" w:eastAsia="Arial" w:hAnsi="Times New Roman" w:cs="Arial"/>
          <w:color w:val="000000"/>
          <w:sz w:val="24"/>
          <w:szCs w:val="24"/>
          <w:lang w:eastAsia="zh-CN"/>
        </w:rPr>
        <w:t>и</w:t>
      </w:r>
      <w:proofErr w:type="gramEnd"/>
      <w:r w:rsidRPr="004608EA">
        <w:rPr>
          <w:rFonts w:ascii="Times New Roman" w:eastAsia="Arial" w:hAnsi="Times New Roman" w:cs="Arial"/>
          <w:color w:val="000000"/>
          <w:sz w:val="24"/>
          <w:szCs w:val="24"/>
          <w:lang w:eastAsia="zh-CN"/>
        </w:rPr>
        <w:t xml:space="preserve"> договора с определенным комиссией получателем имущественной поддержки либо при уклонении такого получателя от заключения договора комиссия принимает решение об отмене решения об определении получателя имущественной поддержки, принятого в соответствии с пунктом №42 настоящих Правил, и решение об определении получателем имущественной поддержки организации, заявлению которой зарегистрировано позже. Указанные решения оформляются протоколом, который подписывается всеми присутствующими членами комиссии в день его составления и размещается уполномоченным органом на официальном сайте</w:t>
      </w:r>
      <w:r w:rsidR="00EC7EA6" w:rsidRPr="00EC7EA6">
        <w:rPr>
          <w:rFonts w:ascii="Times New Roman" w:eastAsia="Arial" w:hAnsi="Times New Roman" w:cs="Arial"/>
          <w:color w:val="000000"/>
          <w:sz w:val="24"/>
          <w:szCs w:val="24"/>
          <w:lang w:eastAsia="zh-CN"/>
        </w:rPr>
        <w:t xml:space="preserve"> </w:t>
      </w:r>
      <w:r w:rsidR="00EC7EA6">
        <w:rPr>
          <w:rFonts w:ascii="Times New Roman" w:eastAsia="Arial" w:hAnsi="Times New Roman" w:cs="Arial"/>
          <w:color w:val="000000"/>
          <w:sz w:val="24"/>
          <w:szCs w:val="24"/>
          <w:lang w:eastAsia="zh-CN"/>
        </w:rPr>
        <w:t>сельского поселения Красносамарское</w:t>
      </w:r>
      <w:bookmarkStart w:id="0" w:name="_GoBack"/>
      <w:bookmarkEnd w:id="0"/>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Calibri" w:hAnsi="Times New Roman" w:cs="Calibri"/>
          <w:bCs/>
          <w:color w:val="000000"/>
          <w:sz w:val="24"/>
          <w:szCs w:val="24"/>
          <w:lang w:eastAsia="ru-RU"/>
        </w:rPr>
      </w:pPr>
      <w:r w:rsidRPr="004608EA">
        <w:rPr>
          <w:rFonts w:ascii="Times New Roman" w:eastAsia="Arial" w:hAnsi="Times New Roman" w:cs="Arial"/>
          <w:color w:val="000000"/>
          <w:sz w:val="24"/>
          <w:szCs w:val="24"/>
          <w:lang w:eastAsia="zh-CN"/>
        </w:rPr>
        <w:t>47. В случае принятия уполномоченным органом решения по основаниям, предусмотренным пунктом №45 настоящих Правил, решения об отказе в заключени</w:t>
      </w:r>
      <w:proofErr w:type="gramStart"/>
      <w:r w:rsidRPr="004608EA">
        <w:rPr>
          <w:rFonts w:ascii="Times New Roman" w:eastAsia="Arial" w:hAnsi="Times New Roman" w:cs="Arial"/>
          <w:color w:val="000000"/>
          <w:sz w:val="24"/>
          <w:szCs w:val="24"/>
          <w:lang w:eastAsia="zh-CN"/>
        </w:rPr>
        <w:t>и</w:t>
      </w:r>
      <w:proofErr w:type="gramEnd"/>
      <w:r w:rsidRPr="004608EA">
        <w:rPr>
          <w:rFonts w:ascii="Times New Roman" w:eastAsia="Arial" w:hAnsi="Times New Roman" w:cs="Arial"/>
          <w:color w:val="000000"/>
          <w:sz w:val="24"/>
          <w:szCs w:val="24"/>
          <w:lang w:eastAsia="zh-CN"/>
        </w:rPr>
        <w:t xml:space="preserve"> договора с определенным комиссией получателем имущественной поддержки, заявлению которого в соответствии с пунктом №46 настоящих Правил присвоен 2-й номер, либо при уклонении такого получателя от заключения договора уполномоченный орган в срок, не превышающий 50 дней со дня подписания протокола, которым оформлено решение комиссии об определении указанного получателя имущественной поддержки, размещает новое извещение в соответствии с пунктом №3 настоящих Правил.</w:t>
      </w:r>
    </w:p>
    <w:p w:rsidR="004608EA" w:rsidRPr="004608EA" w:rsidRDefault="004608EA" w:rsidP="004608EA">
      <w:pPr>
        <w:suppressAutoHyphens/>
        <w:ind w:firstLine="720"/>
        <w:jc w:val="both"/>
        <w:rPr>
          <w:rFonts w:ascii="Times New Roman" w:eastAsia="Calibri" w:hAnsi="Times New Roman" w:cs="Calibri"/>
          <w:bCs/>
          <w:color w:val="000000"/>
          <w:sz w:val="28"/>
          <w:szCs w:val="28"/>
          <w:lang w:eastAsia="ru-RU"/>
        </w:rPr>
      </w:pPr>
    </w:p>
    <w:p w:rsidR="0026579C" w:rsidRDefault="0026579C" w:rsidP="0026579C">
      <w:pPr>
        <w:jc w:val="right"/>
      </w:pPr>
    </w:p>
    <w:sectPr w:rsidR="0026579C" w:rsidSect="004033A2">
      <w:pgSz w:w="11906" w:h="16838"/>
      <w:pgMar w:top="1134" w:right="170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1512" w:hanging="432"/>
      </w:pPr>
      <w:rPr>
        <w:rFonts w:cs="Times New Roman"/>
        <w:b/>
        <w:bCs/>
        <w:color w:val="000000"/>
        <w:sz w:val="28"/>
        <w:szCs w:val="28"/>
        <w:lang w:val="ru-RU"/>
      </w:rPr>
    </w:lvl>
    <w:lvl w:ilvl="1">
      <w:start w:val="1"/>
      <w:numFmt w:val="none"/>
      <w:suff w:val="nothing"/>
      <w:lvlText w:val=""/>
      <w:lvlJc w:val="left"/>
      <w:pPr>
        <w:tabs>
          <w:tab w:val="num" w:pos="0"/>
        </w:tabs>
        <w:ind w:left="1656" w:hanging="576"/>
      </w:pPr>
    </w:lvl>
    <w:lvl w:ilvl="2">
      <w:start w:val="1"/>
      <w:numFmt w:val="none"/>
      <w:suff w:val="nothing"/>
      <w:lvlText w:val=""/>
      <w:lvlJc w:val="left"/>
      <w:pPr>
        <w:tabs>
          <w:tab w:val="num" w:pos="0"/>
        </w:tabs>
        <w:ind w:left="1800" w:hanging="720"/>
      </w:pPr>
    </w:lvl>
    <w:lvl w:ilvl="3">
      <w:start w:val="1"/>
      <w:numFmt w:val="none"/>
      <w:suff w:val="nothing"/>
      <w:lvlText w:val=""/>
      <w:lvlJc w:val="left"/>
      <w:pPr>
        <w:tabs>
          <w:tab w:val="num" w:pos="0"/>
        </w:tabs>
        <w:ind w:left="1944" w:hanging="864"/>
      </w:pPr>
      <w:rPr>
        <w:rFonts w:cs="Times New Roman"/>
      </w:rPr>
    </w:lvl>
    <w:lvl w:ilvl="4">
      <w:start w:val="1"/>
      <w:numFmt w:val="none"/>
      <w:suff w:val="nothing"/>
      <w:lvlText w:val=""/>
      <w:lvlJc w:val="left"/>
      <w:pPr>
        <w:tabs>
          <w:tab w:val="num" w:pos="0"/>
        </w:tabs>
        <w:ind w:left="2088" w:hanging="1008"/>
      </w:pPr>
    </w:lvl>
    <w:lvl w:ilvl="5">
      <w:start w:val="1"/>
      <w:numFmt w:val="none"/>
      <w:suff w:val="nothing"/>
      <w:lvlText w:val=""/>
      <w:lvlJc w:val="left"/>
      <w:pPr>
        <w:tabs>
          <w:tab w:val="num" w:pos="0"/>
        </w:tabs>
        <w:ind w:left="2232" w:hanging="1152"/>
      </w:pPr>
    </w:lvl>
    <w:lvl w:ilvl="6">
      <w:start w:val="1"/>
      <w:numFmt w:val="none"/>
      <w:suff w:val="nothing"/>
      <w:lvlText w:val=""/>
      <w:lvlJc w:val="left"/>
      <w:pPr>
        <w:tabs>
          <w:tab w:val="num" w:pos="0"/>
        </w:tabs>
        <w:ind w:left="2376" w:hanging="1296"/>
      </w:pPr>
    </w:lvl>
    <w:lvl w:ilvl="7">
      <w:start w:val="1"/>
      <w:numFmt w:val="none"/>
      <w:suff w:val="nothing"/>
      <w:lvlText w:val=""/>
      <w:lvlJc w:val="left"/>
      <w:pPr>
        <w:tabs>
          <w:tab w:val="num" w:pos="0"/>
        </w:tabs>
        <w:ind w:left="2520" w:hanging="1440"/>
      </w:pPr>
    </w:lvl>
    <w:lvl w:ilvl="8">
      <w:start w:val="1"/>
      <w:numFmt w:val="none"/>
      <w:suff w:val="nothing"/>
      <w:lvlText w:val=""/>
      <w:lvlJc w:val="left"/>
      <w:pPr>
        <w:tabs>
          <w:tab w:val="num" w:pos="0"/>
        </w:tabs>
        <w:ind w:left="2664" w:hanging="1584"/>
      </w:pPr>
      <w:rPr>
        <w:rFonts w:ascii="Times New Roman" w:eastAsia="Times New Roman" w:hAnsi="Times New Roman" w:cs="Times New Roman"/>
        <w:b w:val="0"/>
        <w:bCs w:val="0"/>
        <w:i w:val="0"/>
        <w:caps w:val="0"/>
        <w:smallCaps w:val="0"/>
        <w:color w:val="000000"/>
        <w:spacing w:val="0"/>
        <w:sz w:val="28"/>
        <w:szCs w:val="28"/>
        <w:lang w:eastAsia="ru-RU"/>
      </w:rPr>
    </w:lvl>
  </w:abstractNum>
  <w:abstractNum w:abstractNumId="1">
    <w:nsid w:val="592B0656"/>
    <w:multiLevelType w:val="hybridMultilevel"/>
    <w:tmpl w:val="E31A1E4C"/>
    <w:lvl w:ilvl="0" w:tplc="C01A44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A48"/>
    <w:rsid w:val="00113D53"/>
    <w:rsid w:val="00133E83"/>
    <w:rsid w:val="0026579C"/>
    <w:rsid w:val="003C14C9"/>
    <w:rsid w:val="004033A2"/>
    <w:rsid w:val="004608EA"/>
    <w:rsid w:val="00505F91"/>
    <w:rsid w:val="00582E01"/>
    <w:rsid w:val="00655117"/>
    <w:rsid w:val="006F5A48"/>
    <w:rsid w:val="007B0F99"/>
    <w:rsid w:val="008426DF"/>
    <w:rsid w:val="00901281"/>
    <w:rsid w:val="009C11A3"/>
    <w:rsid w:val="009C4E2D"/>
    <w:rsid w:val="00D50BEC"/>
    <w:rsid w:val="00E87EA4"/>
    <w:rsid w:val="00EB7445"/>
    <w:rsid w:val="00EC7EA6"/>
    <w:rsid w:val="00F102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A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F5A48"/>
    <w:pPr>
      <w:spacing w:after="0" w:line="240" w:lineRule="auto"/>
    </w:pPr>
  </w:style>
  <w:style w:type="table" w:styleId="a4">
    <w:name w:val="Table Grid"/>
    <w:basedOn w:val="a1"/>
    <w:uiPriority w:val="59"/>
    <w:rsid w:val="006F5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F5A48"/>
    <w:pPr>
      <w:ind w:left="720"/>
      <w:contextualSpacing/>
    </w:pPr>
  </w:style>
  <w:style w:type="paragraph" w:styleId="a6">
    <w:name w:val="Balloon Text"/>
    <w:basedOn w:val="a"/>
    <w:link w:val="a7"/>
    <w:uiPriority w:val="99"/>
    <w:semiHidden/>
    <w:unhideWhenUsed/>
    <w:rsid w:val="009C4E2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C4E2D"/>
    <w:rPr>
      <w:rFonts w:ascii="Tahoma" w:hAnsi="Tahoma" w:cs="Tahoma"/>
      <w:sz w:val="16"/>
      <w:szCs w:val="16"/>
    </w:rPr>
  </w:style>
  <w:style w:type="paragraph" w:customStyle="1" w:styleId="headertext">
    <w:name w:val="header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rsid w:val="003C14C9"/>
    <w:pPr>
      <w:suppressAutoHyphens/>
      <w:spacing w:after="120" w:line="240" w:lineRule="auto"/>
    </w:pPr>
    <w:rPr>
      <w:rFonts w:ascii="Times New Roman" w:eastAsia="Times New Roman" w:hAnsi="Times New Roman" w:cs="Times New Roman"/>
      <w:sz w:val="24"/>
      <w:szCs w:val="24"/>
      <w:lang w:eastAsia="zh-CN"/>
    </w:rPr>
  </w:style>
  <w:style w:type="character" w:customStyle="1" w:styleId="a9">
    <w:name w:val="Основной текст Знак"/>
    <w:basedOn w:val="a0"/>
    <w:link w:val="a8"/>
    <w:rsid w:val="003C14C9"/>
    <w:rPr>
      <w:rFonts w:ascii="Times New Roman" w:eastAsia="Times New Roman" w:hAnsi="Times New Roman" w:cs="Times New Roman"/>
      <w:sz w:val="24"/>
      <w:szCs w:val="24"/>
      <w:lang w:eastAsia="zh-CN"/>
    </w:rPr>
  </w:style>
  <w:style w:type="character" w:styleId="aa">
    <w:name w:val="Hyperlink"/>
    <w:semiHidden/>
    <w:unhideWhenUsed/>
    <w:rsid w:val="004608EA"/>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A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F5A48"/>
    <w:pPr>
      <w:spacing w:after="0" w:line="240" w:lineRule="auto"/>
    </w:pPr>
  </w:style>
  <w:style w:type="table" w:styleId="a4">
    <w:name w:val="Table Grid"/>
    <w:basedOn w:val="a1"/>
    <w:uiPriority w:val="59"/>
    <w:rsid w:val="006F5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F5A48"/>
    <w:pPr>
      <w:ind w:left="720"/>
      <w:contextualSpacing/>
    </w:pPr>
  </w:style>
  <w:style w:type="paragraph" w:styleId="a6">
    <w:name w:val="Balloon Text"/>
    <w:basedOn w:val="a"/>
    <w:link w:val="a7"/>
    <w:uiPriority w:val="99"/>
    <w:semiHidden/>
    <w:unhideWhenUsed/>
    <w:rsid w:val="009C4E2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C4E2D"/>
    <w:rPr>
      <w:rFonts w:ascii="Tahoma" w:hAnsi="Tahoma" w:cs="Tahoma"/>
      <w:sz w:val="16"/>
      <w:szCs w:val="16"/>
    </w:rPr>
  </w:style>
  <w:style w:type="paragraph" w:customStyle="1" w:styleId="headertext">
    <w:name w:val="header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rsid w:val="003C14C9"/>
    <w:pPr>
      <w:suppressAutoHyphens/>
      <w:spacing w:after="120" w:line="240" w:lineRule="auto"/>
    </w:pPr>
    <w:rPr>
      <w:rFonts w:ascii="Times New Roman" w:eastAsia="Times New Roman" w:hAnsi="Times New Roman" w:cs="Times New Roman"/>
      <w:sz w:val="24"/>
      <w:szCs w:val="24"/>
      <w:lang w:eastAsia="zh-CN"/>
    </w:rPr>
  </w:style>
  <w:style w:type="character" w:customStyle="1" w:styleId="a9">
    <w:name w:val="Основной текст Знак"/>
    <w:basedOn w:val="a0"/>
    <w:link w:val="a8"/>
    <w:rsid w:val="003C14C9"/>
    <w:rPr>
      <w:rFonts w:ascii="Times New Roman" w:eastAsia="Times New Roman" w:hAnsi="Times New Roman" w:cs="Times New Roman"/>
      <w:sz w:val="24"/>
      <w:szCs w:val="24"/>
      <w:lang w:eastAsia="zh-CN"/>
    </w:rPr>
  </w:style>
  <w:style w:type="character" w:styleId="aa">
    <w:name w:val="Hyperlink"/>
    <w:semiHidden/>
    <w:unhideWhenUsed/>
    <w:rsid w:val="004608EA"/>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93126">
      <w:bodyDiv w:val="1"/>
      <w:marLeft w:val="0"/>
      <w:marRight w:val="0"/>
      <w:marTop w:val="0"/>
      <w:marBottom w:val="0"/>
      <w:divBdr>
        <w:top w:val="none" w:sz="0" w:space="0" w:color="auto"/>
        <w:left w:val="none" w:sz="0" w:space="0" w:color="auto"/>
        <w:bottom w:val="none" w:sz="0" w:space="0" w:color="auto"/>
        <w:right w:val="none" w:sz="0" w:space="0" w:color="auto"/>
      </w:divBdr>
    </w:div>
    <w:div w:id="443159746">
      <w:bodyDiv w:val="1"/>
      <w:marLeft w:val="0"/>
      <w:marRight w:val="0"/>
      <w:marTop w:val="0"/>
      <w:marBottom w:val="0"/>
      <w:divBdr>
        <w:top w:val="none" w:sz="0" w:space="0" w:color="auto"/>
        <w:left w:val="none" w:sz="0" w:space="0" w:color="auto"/>
        <w:bottom w:val="none" w:sz="0" w:space="0" w:color="auto"/>
        <w:right w:val="none" w:sz="0" w:space="0" w:color="auto"/>
      </w:divBdr>
    </w:div>
    <w:div w:id="1352489497">
      <w:bodyDiv w:val="1"/>
      <w:marLeft w:val="0"/>
      <w:marRight w:val="0"/>
      <w:marTop w:val="0"/>
      <w:marBottom w:val="0"/>
      <w:divBdr>
        <w:top w:val="none" w:sz="0" w:space="0" w:color="auto"/>
        <w:left w:val="none" w:sz="0" w:space="0" w:color="auto"/>
        <w:bottom w:val="none" w:sz="0" w:space="0" w:color="auto"/>
        <w:right w:val="none" w:sz="0" w:space="0" w:color="auto"/>
      </w:divBdr>
      <w:divsChild>
        <w:div w:id="1910312593">
          <w:marLeft w:val="0"/>
          <w:marRight w:val="0"/>
          <w:marTop w:val="0"/>
          <w:marBottom w:val="0"/>
          <w:divBdr>
            <w:top w:val="none" w:sz="0" w:space="0" w:color="auto"/>
            <w:left w:val="none" w:sz="0" w:space="0" w:color="auto"/>
            <w:bottom w:val="none" w:sz="0" w:space="0" w:color="auto"/>
            <w:right w:val="none" w:sz="0" w:space="0" w:color="auto"/>
          </w:divBdr>
          <w:divsChild>
            <w:div w:id="86049535">
              <w:marLeft w:val="0"/>
              <w:marRight w:val="0"/>
              <w:marTop w:val="0"/>
              <w:marBottom w:val="0"/>
              <w:divBdr>
                <w:top w:val="none" w:sz="0" w:space="0" w:color="auto"/>
                <w:left w:val="none" w:sz="0" w:space="0" w:color="auto"/>
                <w:bottom w:val="none" w:sz="0" w:space="0" w:color="auto"/>
                <w:right w:val="none" w:sz="0" w:space="0" w:color="auto"/>
              </w:divBdr>
              <w:divsChild>
                <w:div w:id="1768966309">
                  <w:marLeft w:val="0"/>
                  <w:marRight w:val="0"/>
                  <w:marTop w:val="0"/>
                  <w:marBottom w:val="0"/>
                  <w:divBdr>
                    <w:top w:val="none" w:sz="0" w:space="0" w:color="auto"/>
                    <w:left w:val="none" w:sz="0" w:space="0" w:color="auto"/>
                    <w:bottom w:val="none" w:sz="0" w:space="0" w:color="auto"/>
                    <w:right w:val="none" w:sz="0" w:space="0" w:color="auto"/>
                  </w:divBdr>
                  <w:divsChild>
                    <w:div w:id="2044817525">
                      <w:marLeft w:val="0"/>
                      <w:marRight w:val="0"/>
                      <w:marTop w:val="0"/>
                      <w:marBottom w:val="0"/>
                      <w:divBdr>
                        <w:top w:val="none" w:sz="0" w:space="0" w:color="auto"/>
                        <w:left w:val="none" w:sz="0" w:space="0" w:color="auto"/>
                        <w:bottom w:val="none" w:sz="0" w:space="0" w:color="auto"/>
                        <w:right w:val="none" w:sz="0" w:space="0" w:color="auto"/>
                      </w:divBdr>
                      <w:divsChild>
                        <w:div w:id="1388525688">
                          <w:marLeft w:val="0"/>
                          <w:marRight w:val="0"/>
                          <w:marTop w:val="0"/>
                          <w:marBottom w:val="0"/>
                          <w:divBdr>
                            <w:top w:val="none" w:sz="0" w:space="0" w:color="auto"/>
                            <w:left w:val="none" w:sz="0" w:space="0" w:color="auto"/>
                            <w:bottom w:val="none" w:sz="0" w:space="0" w:color="auto"/>
                            <w:right w:val="none" w:sz="0" w:space="0" w:color="auto"/>
                          </w:divBdr>
                          <w:divsChild>
                            <w:div w:id="1047921970">
                              <w:marLeft w:val="0"/>
                              <w:marRight w:val="0"/>
                              <w:marTop w:val="0"/>
                              <w:marBottom w:val="0"/>
                              <w:divBdr>
                                <w:top w:val="none" w:sz="0" w:space="0" w:color="auto"/>
                                <w:left w:val="none" w:sz="0" w:space="0" w:color="auto"/>
                                <w:bottom w:val="none" w:sz="0" w:space="0" w:color="auto"/>
                                <w:right w:val="none" w:sz="0" w:space="0" w:color="auto"/>
                              </w:divBdr>
                              <w:divsChild>
                                <w:div w:id="1665549628">
                                  <w:marLeft w:val="0"/>
                                  <w:marRight w:val="0"/>
                                  <w:marTop w:val="0"/>
                                  <w:marBottom w:val="0"/>
                                  <w:divBdr>
                                    <w:top w:val="none" w:sz="0" w:space="0" w:color="auto"/>
                                    <w:left w:val="none" w:sz="0" w:space="0" w:color="auto"/>
                                    <w:bottom w:val="none" w:sz="0" w:space="0" w:color="auto"/>
                                    <w:right w:val="none" w:sz="0" w:space="0" w:color="auto"/>
                                  </w:divBdr>
                                  <w:divsChild>
                                    <w:div w:id="2108964574">
                                      <w:marLeft w:val="0"/>
                                      <w:marRight w:val="0"/>
                                      <w:marTop w:val="0"/>
                                      <w:marBottom w:val="0"/>
                                      <w:divBdr>
                                        <w:top w:val="none" w:sz="0" w:space="0" w:color="auto"/>
                                        <w:left w:val="none" w:sz="0" w:space="0" w:color="auto"/>
                                        <w:bottom w:val="none" w:sz="0" w:space="0" w:color="auto"/>
                                        <w:right w:val="none" w:sz="0" w:space="0" w:color="auto"/>
                                      </w:divBdr>
                                      <w:divsChild>
                                        <w:div w:id="1223827601">
                                          <w:marLeft w:val="0"/>
                                          <w:marRight w:val="0"/>
                                          <w:marTop w:val="0"/>
                                          <w:marBottom w:val="0"/>
                                          <w:divBdr>
                                            <w:top w:val="none" w:sz="0" w:space="0" w:color="auto"/>
                                            <w:left w:val="none" w:sz="0" w:space="0" w:color="auto"/>
                                            <w:bottom w:val="none" w:sz="0" w:space="0" w:color="auto"/>
                                            <w:right w:val="none" w:sz="0" w:space="0" w:color="auto"/>
                                          </w:divBdr>
                                          <w:divsChild>
                                            <w:div w:id="10463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0071914">
      <w:bodyDiv w:val="1"/>
      <w:marLeft w:val="0"/>
      <w:marRight w:val="0"/>
      <w:marTop w:val="0"/>
      <w:marBottom w:val="0"/>
      <w:divBdr>
        <w:top w:val="none" w:sz="0" w:space="0" w:color="auto"/>
        <w:left w:val="none" w:sz="0" w:space="0" w:color="auto"/>
        <w:bottom w:val="none" w:sz="0" w:space="0" w:color="auto"/>
        <w:right w:val="none" w:sz="0" w:space="0" w:color="auto"/>
      </w:divBdr>
    </w:div>
    <w:div w:id="1663895837">
      <w:bodyDiv w:val="1"/>
      <w:marLeft w:val="0"/>
      <w:marRight w:val="0"/>
      <w:marTop w:val="0"/>
      <w:marBottom w:val="0"/>
      <w:divBdr>
        <w:top w:val="none" w:sz="0" w:space="0" w:color="auto"/>
        <w:left w:val="none" w:sz="0" w:space="0" w:color="auto"/>
        <w:bottom w:val="none" w:sz="0" w:space="0" w:color="auto"/>
        <w:right w:val="none" w:sz="0" w:space="0" w:color="auto"/>
      </w:divBdr>
      <w:divsChild>
        <w:div w:id="993604514">
          <w:marLeft w:val="0"/>
          <w:marRight w:val="0"/>
          <w:marTop w:val="0"/>
          <w:marBottom w:val="0"/>
          <w:divBdr>
            <w:top w:val="none" w:sz="0" w:space="0" w:color="auto"/>
            <w:left w:val="none" w:sz="0" w:space="0" w:color="auto"/>
            <w:bottom w:val="none" w:sz="0" w:space="0" w:color="auto"/>
            <w:right w:val="none" w:sz="0" w:space="0" w:color="auto"/>
          </w:divBdr>
          <w:divsChild>
            <w:div w:id="1761295426">
              <w:marLeft w:val="0"/>
              <w:marRight w:val="0"/>
              <w:marTop w:val="0"/>
              <w:marBottom w:val="0"/>
              <w:divBdr>
                <w:top w:val="none" w:sz="0" w:space="0" w:color="auto"/>
                <w:left w:val="none" w:sz="0" w:space="0" w:color="auto"/>
                <w:bottom w:val="none" w:sz="0" w:space="0" w:color="auto"/>
                <w:right w:val="none" w:sz="0" w:space="0" w:color="auto"/>
              </w:divBdr>
              <w:divsChild>
                <w:div w:id="257372746">
                  <w:marLeft w:val="0"/>
                  <w:marRight w:val="0"/>
                  <w:marTop w:val="0"/>
                  <w:marBottom w:val="0"/>
                  <w:divBdr>
                    <w:top w:val="none" w:sz="0" w:space="0" w:color="auto"/>
                    <w:left w:val="none" w:sz="0" w:space="0" w:color="auto"/>
                    <w:bottom w:val="none" w:sz="0" w:space="0" w:color="auto"/>
                    <w:right w:val="none" w:sz="0" w:space="0" w:color="auto"/>
                  </w:divBdr>
                  <w:divsChild>
                    <w:div w:id="674310097">
                      <w:marLeft w:val="0"/>
                      <w:marRight w:val="0"/>
                      <w:marTop w:val="0"/>
                      <w:marBottom w:val="0"/>
                      <w:divBdr>
                        <w:top w:val="none" w:sz="0" w:space="0" w:color="auto"/>
                        <w:left w:val="none" w:sz="0" w:space="0" w:color="auto"/>
                        <w:bottom w:val="none" w:sz="0" w:space="0" w:color="auto"/>
                        <w:right w:val="none" w:sz="0" w:space="0" w:color="auto"/>
                      </w:divBdr>
                      <w:divsChild>
                        <w:div w:id="1670253890">
                          <w:marLeft w:val="0"/>
                          <w:marRight w:val="0"/>
                          <w:marTop w:val="0"/>
                          <w:marBottom w:val="0"/>
                          <w:divBdr>
                            <w:top w:val="none" w:sz="0" w:space="0" w:color="auto"/>
                            <w:left w:val="none" w:sz="0" w:space="0" w:color="auto"/>
                            <w:bottom w:val="none" w:sz="0" w:space="0" w:color="auto"/>
                            <w:right w:val="none" w:sz="0" w:space="0" w:color="auto"/>
                          </w:divBdr>
                          <w:divsChild>
                            <w:div w:id="1155337766">
                              <w:marLeft w:val="0"/>
                              <w:marRight w:val="0"/>
                              <w:marTop w:val="0"/>
                              <w:marBottom w:val="0"/>
                              <w:divBdr>
                                <w:top w:val="none" w:sz="0" w:space="0" w:color="auto"/>
                                <w:left w:val="none" w:sz="0" w:space="0" w:color="auto"/>
                                <w:bottom w:val="none" w:sz="0" w:space="0" w:color="auto"/>
                                <w:right w:val="none" w:sz="0" w:space="0" w:color="auto"/>
                              </w:divBdr>
                              <w:divsChild>
                                <w:div w:id="1385913913">
                                  <w:marLeft w:val="0"/>
                                  <w:marRight w:val="0"/>
                                  <w:marTop w:val="0"/>
                                  <w:marBottom w:val="0"/>
                                  <w:divBdr>
                                    <w:top w:val="none" w:sz="0" w:space="0" w:color="auto"/>
                                    <w:left w:val="none" w:sz="0" w:space="0" w:color="auto"/>
                                    <w:bottom w:val="none" w:sz="0" w:space="0" w:color="auto"/>
                                    <w:right w:val="none" w:sz="0" w:space="0" w:color="auto"/>
                                  </w:divBdr>
                                  <w:divsChild>
                                    <w:div w:id="1620338447">
                                      <w:marLeft w:val="0"/>
                                      <w:marRight w:val="0"/>
                                      <w:marTop w:val="0"/>
                                      <w:marBottom w:val="0"/>
                                      <w:divBdr>
                                        <w:top w:val="none" w:sz="0" w:space="0" w:color="auto"/>
                                        <w:left w:val="none" w:sz="0" w:space="0" w:color="auto"/>
                                        <w:bottom w:val="none" w:sz="0" w:space="0" w:color="auto"/>
                                        <w:right w:val="none" w:sz="0" w:space="0" w:color="auto"/>
                                      </w:divBdr>
                                      <w:divsChild>
                                        <w:div w:id="145216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661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05879.31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5803</Words>
  <Characters>33080</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2</cp:revision>
  <cp:lastPrinted>2016-11-25T05:43:00Z</cp:lastPrinted>
  <dcterms:created xsi:type="dcterms:W3CDTF">2016-12-05T07:09:00Z</dcterms:created>
  <dcterms:modified xsi:type="dcterms:W3CDTF">2016-12-05T07:09:00Z</dcterms:modified>
</cp:coreProperties>
</file>